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E4" w:rsidRDefault="00A273E4" w:rsidP="00C95EF6">
      <w:pPr>
        <w:rPr>
          <w:b/>
          <w:sz w:val="24"/>
          <w:szCs w:val="24"/>
        </w:rPr>
      </w:pPr>
    </w:p>
    <w:p w:rsidR="00A273E4" w:rsidRDefault="00FC6182" w:rsidP="00A273E4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OSSERVAZIONI CIRCA IL C</w:t>
      </w:r>
      <w:r w:rsidR="00DE5D4E">
        <w:rPr>
          <w:b/>
          <w:sz w:val="24"/>
          <w:szCs w:val="24"/>
        </w:rPr>
        <w:t>OINVOLGIMENTO NEL PROGETTINO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DE5D4E" w:rsidRDefault="00DE5D4E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Il progettino ha avuto come scopo quello di esaminare due serie storiche a scelta dello studente. Gli obiettivi principali erano:</w:t>
      </w:r>
    </w:p>
    <w:p w:rsidR="00DE5D4E" w:rsidRDefault="00DE5D4E" w:rsidP="00A273E4">
      <w:pPr>
        <w:pStyle w:val="PreformattatoHTML"/>
        <w:rPr>
          <w:sz w:val="24"/>
          <w:szCs w:val="24"/>
        </w:rPr>
      </w:pPr>
    </w:p>
    <w:p w:rsidR="00DE5D4E" w:rsidRDefault="00DE5D4E" w:rsidP="00DE5D4E">
      <w:pPr>
        <w:pStyle w:val="PreformattatoHTML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 determinazione del trend, passato presente e futuro</w:t>
      </w:r>
    </w:p>
    <w:p w:rsidR="00DE5D4E" w:rsidRDefault="00DE5D4E" w:rsidP="00DE5D4E">
      <w:pPr>
        <w:pStyle w:val="PreformattatoHTML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Una previsione del prossimo anno, corredata di incertezza.</w:t>
      </w:r>
    </w:p>
    <w:p w:rsidR="00DE5D4E" w:rsidRDefault="00DE5D4E" w:rsidP="00DE5D4E">
      <w:pPr>
        <w:pStyle w:val="PreformattatoHTML"/>
        <w:rPr>
          <w:sz w:val="24"/>
          <w:szCs w:val="24"/>
        </w:rPr>
      </w:pPr>
    </w:p>
    <w:p w:rsidR="00DE5D4E" w:rsidRDefault="00DE5D4E" w:rsidP="00DE5D4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Lo studente deve calarsi nella parte, che non è quella di eseguire meccanicamente i comandi imparati a lezione, ma è quella aziendale di fornire ai collaboratori il risultato migliore possibile, più difendibile, più veritiero. Una cattiva valutazione del trend o della previsione può avere gravi conseguenze in un’errata pianificazione delle attività future.</w:t>
      </w:r>
    </w:p>
    <w:p w:rsidR="00DE5D4E" w:rsidRDefault="00DE5D4E" w:rsidP="00DE5D4E">
      <w:pPr>
        <w:pStyle w:val="PreformattatoHTML"/>
        <w:rPr>
          <w:sz w:val="24"/>
          <w:szCs w:val="24"/>
        </w:rPr>
      </w:pPr>
    </w:p>
    <w:p w:rsidR="00DE5D4E" w:rsidRDefault="00FC6182" w:rsidP="00DE5D4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Per questa ragione, la terza ed ultima consegna può contenere una rivisitazione (moderata, non una completa ripetizione) delle valutazioni precedenti, alla luce di una maggior presa di coscienza e dell’apprendimento di nuovi strumenti. </w:t>
      </w:r>
    </w:p>
    <w:p w:rsidR="00250B09" w:rsidRDefault="00250B09" w:rsidP="00DE5D4E">
      <w:pPr>
        <w:pStyle w:val="PreformattatoHTML"/>
        <w:rPr>
          <w:sz w:val="24"/>
          <w:szCs w:val="24"/>
        </w:rPr>
      </w:pPr>
    </w:p>
    <w:p w:rsidR="00250B09" w:rsidRDefault="00250B09" w:rsidP="00DE5D4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[Circa la lunghezza degli elaborati, vanno bene anche lunghi se questo è dovuto all’esigenza di motivare delle scelte, delle idee personali. Non va bene se si tratta di ripetizioni automatiche di schemi, senza motivazione precisa.]</w:t>
      </w:r>
    </w:p>
    <w:p w:rsidR="00927F3D" w:rsidRDefault="00927F3D" w:rsidP="00DE5D4E">
      <w:pPr>
        <w:pStyle w:val="PreformattatoHTML"/>
        <w:rPr>
          <w:sz w:val="24"/>
          <w:szCs w:val="24"/>
        </w:rPr>
      </w:pPr>
    </w:p>
    <w:p w:rsidR="00927F3D" w:rsidRPr="00927F3D" w:rsidRDefault="00927F3D" w:rsidP="00927F3D">
      <w:pPr>
        <w:pStyle w:val="PreformattatoHTML"/>
        <w:numPr>
          <w:ilvl w:val="0"/>
          <w:numId w:val="7"/>
        </w:numPr>
        <w:rPr>
          <w:b/>
          <w:sz w:val="24"/>
          <w:szCs w:val="24"/>
        </w:rPr>
      </w:pPr>
      <w:r w:rsidRPr="00927F3D">
        <w:rPr>
          <w:b/>
          <w:sz w:val="24"/>
          <w:szCs w:val="24"/>
        </w:rPr>
        <w:t>LA VALUTAZI</w:t>
      </w:r>
      <w:r w:rsidR="002F0645">
        <w:rPr>
          <w:b/>
          <w:sz w:val="24"/>
          <w:szCs w:val="24"/>
        </w:rPr>
        <w:t>O</w:t>
      </w:r>
      <w:r w:rsidRPr="00927F3D">
        <w:rPr>
          <w:b/>
          <w:sz w:val="24"/>
          <w:szCs w:val="24"/>
        </w:rPr>
        <w:t>NE DELLA BONTA’ DI UNA PREVISIONE</w:t>
      </w:r>
    </w:p>
    <w:p w:rsidR="00927F3D" w:rsidRDefault="00927F3D" w:rsidP="00927F3D">
      <w:pPr>
        <w:pStyle w:val="PreformattatoHTML"/>
        <w:rPr>
          <w:sz w:val="24"/>
          <w:szCs w:val="24"/>
        </w:rPr>
      </w:pPr>
    </w:p>
    <w:p w:rsidR="00927F3D" w:rsidRDefault="00927F3D" w:rsidP="00927F3D">
      <w:pPr>
        <w:pStyle w:val="PreformattatoHTML"/>
        <w:rPr>
          <w:sz w:val="24"/>
          <w:szCs w:val="24"/>
        </w:rPr>
      </w:pPr>
    </w:p>
    <w:p w:rsidR="00927F3D" w:rsidRDefault="00927F3D" w:rsidP="00927F3D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Come stabilire se una previsione è buona? Ci si cali nella parte: la previsione riguarda il futuro, quindi come si può dire se ci abbiamo azzeccato, prima che il futuro divenga presente? </w:t>
      </w:r>
    </w:p>
    <w:p w:rsidR="00927F3D" w:rsidRDefault="00927F3D" w:rsidP="00927F3D">
      <w:pPr>
        <w:pStyle w:val="PreformattatoHTML"/>
        <w:rPr>
          <w:sz w:val="24"/>
          <w:szCs w:val="24"/>
        </w:rPr>
      </w:pPr>
    </w:p>
    <w:p w:rsidR="00927F3D" w:rsidRDefault="00927F3D" w:rsidP="00927F3D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Una prima strategia è quella banalmente del buon senso, visiva: osserviamo le serie storiche con le varie previsioni e decidiamo ad occhio quale sia la </w:t>
      </w:r>
      <w:r w:rsidR="002F0645">
        <w:rPr>
          <w:sz w:val="24"/>
          <w:szCs w:val="24"/>
        </w:rPr>
        <w:t>migliore, soggettivamente. Ma cosa possiamo dire di oggettivo?</w:t>
      </w:r>
      <w:r>
        <w:rPr>
          <w:sz w:val="24"/>
          <w:szCs w:val="24"/>
        </w:rPr>
        <w:t xml:space="preserve"> </w:t>
      </w:r>
    </w:p>
    <w:p w:rsidR="00927F3D" w:rsidRDefault="00927F3D" w:rsidP="00927F3D">
      <w:pPr>
        <w:pStyle w:val="PreformattatoHTML"/>
        <w:rPr>
          <w:sz w:val="24"/>
          <w:szCs w:val="24"/>
        </w:rPr>
      </w:pPr>
    </w:p>
    <w:p w:rsidR="002F0645" w:rsidRDefault="00927F3D" w:rsidP="00927F3D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L’unico strumento a nostra disposizione è il solito: proiettare nel futuro ciò che osserviamo nel passato. Quindi possiamo porci questa domanda: un certo modello da noi identificato, come si sarebbe comportato se lo avessimo usato un anno fa, due anni fa, ecc.? Che errore di previsione avrebbe commesso? </w:t>
      </w:r>
      <w:r w:rsidR="002F0645">
        <w:rPr>
          <w:sz w:val="24"/>
          <w:szCs w:val="24"/>
        </w:rPr>
        <w:t xml:space="preserve">In tal caso, il futuro è noto e quindi possiamo confrontarlo con la previsione. </w:t>
      </w:r>
    </w:p>
    <w:p w:rsidR="002F0645" w:rsidRDefault="002F0645" w:rsidP="00927F3D">
      <w:pPr>
        <w:pStyle w:val="PreformattatoHTML"/>
        <w:rPr>
          <w:sz w:val="24"/>
          <w:szCs w:val="24"/>
        </w:rPr>
      </w:pPr>
    </w:p>
    <w:p w:rsidR="002F0645" w:rsidRDefault="002F0645" w:rsidP="00927F3D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Tra i modi spiccioli di far questo c’è il calcolo banale della varianza spiegata dal modello. Tuttavia, essa ha due difetti. Il primo, più evidente, è che fa una valutazione su tutto l’arco temporale, mentre forse noi vogliamo valutare principalmente la bontà del modello relativamente all’ultimo periodo. </w:t>
      </w:r>
    </w:p>
    <w:p w:rsidR="002F0645" w:rsidRDefault="002F0645" w:rsidP="00927F3D">
      <w:pPr>
        <w:pStyle w:val="PreformattatoHTML"/>
        <w:rPr>
          <w:sz w:val="24"/>
          <w:szCs w:val="24"/>
        </w:rPr>
      </w:pPr>
    </w:p>
    <w:p w:rsidR="002F0645" w:rsidRDefault="002F0645" w:rsidP="00927F3D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Secondariamente, ha una caratteristica che, a seconda dei gusti, può essere vista come un difetto. Se ci posizioniamo ad esempio un anno prima, è giusto usare il modello coi coefficienti trovati tramite anche tale anno, oppure andrebbe ricalcolato il modello solo sui dati veramente passati? Qui si tratta di decidere se vogliamo confrontare macro-modelli, es. HW con AR, oppure modelli corredati di coefficienti specifici. </w:t>
      </w:r>
    </w:p>
    <w:p w:rsidR="002F0645" w:rsidRDefault="002F0645" w:rsidP="00927F3D">
      <w:pPr>
        <w:pStyle w:val="PreformattatoHTML"/>
        <w:rPr>
          <w:sz w:val="24"/>
          <w:szCs w:val="24"/>
        </w:rPr>
      </w:pPr>
    </w:p>
    <w:p w:rsidR="000C5C00" w:rsidRDefault="000C5C00" w:rsidP="00927F3D">
      <w:pPr>
        <w:pStyle w:val="PreformattatoHTML"/>
        <w:rPr>
          <w:sz w:val="24"/>
          <w:szCs w:val="24"/>
        </w:rPr>
      </w:pPr>
    </w:p>
    <w:p w:rsidR="002F0645" w:rsidRDefault="000C5C00" w:rsidP="00927F3D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Limitiamoci per fare un esempio al confronto visivo tra le predizioni offerte da HW ed AR nella serie storica più difficile. </w:t>
      </w:r>
    </w:p>
    <w:p w:rsidR="002F0645" w:rsidRDefault="002F0645" w:rsidP="00927F3D">
      <w:pPr>
        <w:pStyle w:val="PreformattatoHTML"/>
        <w:rPr>
          <w:sz w:val="24"/>
          <w:szCs w:val="24"/>
        </w:rPr>
      </w:pPr>
    </w:p>
    <w:p w:rsidR="00DE5D4E" w:rsidRDefault="00DE5D4E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----- recupero dati-----</w:t>
      </w: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 = scan</w:t>
      </w: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11849  1316  4712   800  5097  3270  5390  2135  5962  5795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9271  6864  4247  7961  7191  4970  5012  2929  7363  4907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4700  8219  8674  8263  4294  6097  9115  8924 12561  8626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9559  1706  7405  8057  6463  7595  6702 11052  8422 10019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9594  6443 12052  3535  7962 12876 10614  6469  9396  8421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10895 16583 13724 15362 10740  6999  8168 11241 12206  9600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13865 11190 11306  9760 16678 17245 17059  6331 17635 25429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24124  8025 16168 23902 15618 24579 23023 16311 18848  8986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19745 21513 17378 17839 20271 13917 22520 30279 33373 27728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29400 12759 32293 39832 21975 13304 21511 24382 27790 19053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30140 18024 39378  9351 29202 30944 30984 51181 25809 23035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33939 26385 37051 27823 26570 27587 23434 40944 30355 37954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21883 28773 37127 41490 40786 48097 42233 31002 44818 52006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44235 47597 41311 29891 65657 46764 56831 45358 42840 22724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54484 60902 59253 30692 54913 49463 61164 53140 53932 61780</w:t>
      </w:r>
    </w:p>
    <w:p w:rsidR="00A273E4" w:rsidRPr="00910B3A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76395 25181 52878 59362 36356 22600 69768 62622 48934 43957</w:t>
      </w: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46525 47652 68435 23165 65990 60518 38106 21206</w:t>
      </w:r>
    </w:p>
    <w:p w:rsidR="00416F9E" w:rsidRDefault="00416F9E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273E4" w:rsidRDefault="00A273E4" w:rsidP="00A273E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273E4" w:rsidRPr="00E07426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.auto = ts(X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start=c(1995,1))</w:t>
      </w:r>
    </w:p>
    <w:p w:rsidR="00A273E4" w:rsidRPr="00470FF4" w:rsidRDefault="00A273E4" w:rsidP="00A273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plot(accessori.auto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416F9E" w:rsidRDefault="00416F9E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16F9E" w:rsidRDefault="00416F9E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16F9E" w:rsidRDefault="00416F9E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Eliminiamo ad esempio </w:t>
      </w:r>
      <w:r w:rsidR="006F67A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due anni: </w:t>
      </w:r>
    </w:p>
    <w:p w:rsidR="006F67A3" w:rsidRDefault="006F67A3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F67A3" w:rsidRDefault="006F67A3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X0=X[1:(length(X)-24)]</w:t>
      </w:r>
    </w:p>
    <w:p w:rsidR="006F67A3" w:rsidRPr="006F67A3" w:rsidRDefault="006F67A3" w:rsidP="006F67A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acc0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ts(X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0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start=c(1995,1))</w:t>
      </w:r>
    </w:p>
    <w:p w:rsidR="006F67A3" w:rsidRDefault="006F67A3" w:rsidP="006F67A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plot(acc0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6F67A3" w:rsidRDefault="006F67A3" w:rsidP="006F67A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F67A3" w:rsidRDefault="006F67A3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F67A3" w:rsidRDefault="006F67A3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F67A3" w:rsidRDefault="006F67A3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273E4" w:rsidRDefault="00A273E4" w:rsidP="00A273E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A273E4" w:rsidP="00A273E4">
      <w:pPr>
        <w:pStyle w:val="PreformattatoHTML"/>
        <w:rPr>
          <w:sz w:val="24"/>
          <w:szCs w:val="24"/>
        </w:rPr>
      </w:pPr>
    </w:p>
    <w:p w:rsidR="00A273E4" w:rsidRDefault="006F67A3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HW0</w:t>
      </w:r>
      <w:r w:rsidR="00A273E4">
        <w:rPr>
          <w:sz w:val="24"/>
          <w:szCs w:val="24"/>
        </w:rPr>
        <w:t xml:space="preserve"> = </w:t>
      </w:r>
      <w:r>
        <w:rPr>
          <w:sz w:val="24"/>
          <w:szCs w:val="24"/>
        </w:rPr>
        <w:t>HoltWinters(acc0</w:t>
      </w:r>
      <w:r w:rsidR="00A273E4" w:rsidRPr="00DE634D">
        <w:rPr>
          <w:sz w:val="24"/>
          <w:szCs w:val="24"/>
        </w:rPr>
        <w:t>)</w:t>
      </w:r>
    </w:p>
    <w:p w:rsidR="00A273E4" w:rsidRDefault="006F67A3" w:rsidP="00A273E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plot(HW0,predict(HW0,24</w:t>
      </w:r>
      <w:r w:rsidR="00A273E4">
        <w:rPr>
          <w:sz w:val="24"/>
          <w:szCs w:val="24"/>
        </w:rPr>
        <w:t>))</w:t>
      </w:r>
    </w:p>
    <w:p w:rsidR="0001091F" w:rsidRDefault="0001091F" w:rsidP="00A273E4">
      <w:pPr>
        <w:pStyle w:val="PreformattatoHTML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278738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A3" w:rsidRDefault="006F67A3" w:rsidP="00A273E4">
      <w:pPr>
        <w:pStyle w:val="PreformattatoHTML"/>
        <w:rPr>
          <w:sz w:val="24"/>
          <w:szCs w:val="24"/>
        </w:rPr>
      </w:pPr>
    </w:p>
    <w:p w:rsidR="00995AA9" w:rsidRPr="00E704C5" w:rsidRDefault="00C5221D" w:rsidP="00995AA9">
      <w:pPr>
        <w:rPr>
          <w:sz w:val="24"/>
          <w:szCs w:val="24"/>
        </w:rPr>
      </w:pPr>
      <w:r>
        <w:rPr>
          <w:sz w:val="24"/>
          <w:szCs w:val="24"/>
        </w:rPr>
        <w:t>L=</w:t>
      </w:r>
      <w:r w:rsidR="006F67A3">
        <w:rPr>
          <w:sz w:val="24"/>
          <w:szCs w:val="24"/>
        </w:rPr>
        <w:t>length(X0</w:t>
      </w:r>
      <w:r w:rsidRPr="00E704C5">
        <w:rPr>
          <w:sz w:val="24"/>
          <w:szCs w:val="24"/>
        </w:rPr>
        <w:t>)</w:t>
      </w:r>
    </w:p>
    <w:p w:rsidR="005B1128" w:rsidRDefault="006F67A3" w:rsidP="005B1128">
      <w:pPr>
        <w:rPr>
          <w:sz w:val="24"/>
          <w:szCs w:val="24"/>
        </w:rPr>
      </w:pPr>
      <w:r>
        <w:rPr>
          <w:sz w:val="24"/>
          <w:szCs w:val="24"/>
        </w:rPr>
        <w:t>y=X0</w:t>
      </w:r>
      <w:r w:rsidR="00C5221D">
        <w:rPr>
          <w:sz w:val="24"/>
          <w:szCs w:val="24"/>
        </w:rPr>
        <w:t>[13:L];</w:t>
      </w:r>
    </w:p>
    <w:p w:rsidR="005B1128" w:rsidRDefault="006F67A3" w:rsidP="00995AA9">
      <w:pPr>
        <w:rPr>
          <w:sz w:val="24"/>
          <w:szCs w:val="24"/>
        </w:rPr>
      </w:pPr>
      <w:r>
        <w:rPr>
          <w:sz w:val="24"/>
          <w:szCs w:val="24"/>
        </w:rPr>
        <w:t>x1=X0</w:t>
      </w:r>
      <w:r w:rsidR="00C5221D">
        <w:rPr>
          <w:sz w:val="24"/>
          <w:szCs w:val="24"/>
        </w:rPr>
        <w:t xml:space="preserve">[12:(L-1)]; </w:t>
      </w:r>
    </w:p>
    <w:p w:rsidR="00995AA9" w:rsidRPr="00E704C5" w:rsidRDefault="006F67A3" w:rsidP="00995AA9">
      <w:pPr>
        <w:rPr>
          <w:sz w:val="24"/>
          <w:szCs w:val="24"/>
        </w:rPr>
      </w:pPr>
      <w:r>
        <w:rPr>
          <w:sz w:val="24"/>
          <w:szCs w:val="24"/>
        </w:rPr>
        <w:t>x12=X0</w:t>
      </w:r>
      <w:r w:rsidR="00C5221D">
        <w:rPr>
          <w:sz w:val="24"/>
          <w:szCs w:val="24"/>
        </w:rPr>
        <w:t>[1:(L-12)</w:t>
      </w:r>
      <w:r w:rsidR="00995AA9" w:rsidRPr="00E704C5">
        <w:rPr>
          <w:sz w:val="24"/>
          <w:szCs w:val="24"/>
        </w:rPr>
        <w:t>]</w:t>
      </w:r>
    </w:p>
    <w:p w:rsidR="00995AA9" w:rsidRDefault="00C5221D" w:rsidP="00995AA9">
      <w:pPr>
        <w:rPr>
          <w:sz w:val="24"/>
          <w:szCs w:val="24"/>
        </w:rPr>
      </w:pPr>
      <w:r>
        <w:rPr>
          <w:sz w:val="24"/>
          <w:szCs w:val="24"/>
        </w:rPr>
        <w:t>fit</w:t>
      </w:r>
      <w:r w:rsidR="00995AA9">
        <w:rPr>
          <w:sz w:val="24"/>
          <w:szCs w:val="24"/>
        </w:rPr>
        <w:t xml:space="preserve"> = lm(y~x1+x</w:t>
      </w:r>
      <w:r w:rsidR="00995AA9" w:rsidRPr="00E704C5">
        <w:rPr>
          <w:sz w:val="24"/>
          <w:szCs w:val="24"/>
        </w:rPr>
        <w:t>12)</w:t>
      </w:r>
    </w:p>
    <w:p w:rsidR="00C5221D" w:rsidRDefault="006F67A3" w:rsidP="00C5221D">
      <w:pPr>
        <w:rPr>
          <w:sz w:val="24"/>
          <w:szCs w:val="24"/>
        </w:rPr>
      </w:pPr>
      <w:r>
        <w:rPr>
          <w:sz w:val="24"/>
          <w:szCs w:val="24"/>
        </w:rPr>
        <w:t>P=1:(L+24); P[1:L]=X0</w:t>
      </w:r>
    </w:p>
    <w:p w:rsidR="00CB1354" w:rsidRDefault="006F67A3" w:rsidP="00995AA9">
      <w:pPr>
        <w:rPr>
          <w:sz w:val="24"/>
          <w:szCs w:val="24"/>
        </w:rPr>
      </w:pPr>
      <w:r>
        <w:rPr>
          <w:sz w:val="24"/>
          <w:szCs w:val="24"/>
        </w:rPr>
        <w:t>for (i  in 1:24</w:t>
      </w:r>
      <w:r w:rsidR="00C5221D">
        <w:rPr>
          <w:sz w:val="24"/>
          <w:szCs w:val="24"/>
        </w:rPr>
        <w:t>) {P[L+i]=coef(fit)%*%c(1,</w:t>
      </w:r>
      <w:r w:rsidR="00C5221D" w:rsidRPr="00C5221D">
        <w:rPr>
          <w:sz w:val="24"/>
          <w:szCs w:val="24"/>
        </w:rPr>
        <w:t xml:space="preserve"> </w:t>
      </w:r>
      <w:r w:rsidR="00C5221D">
        <w:rPr>
          <w:sz w:val="24"/>
          <w:szCs w:val="24"/>
        </w:rPr>
        <w:t>P[L+i-1],</w:t>
      </w:r>
      <w:r w:rsidR="00C5221D" w:rsidRPr="00C5221D">
        <w:rPr>
          <w:sz w:val="24"/>
          <w:szCs w:val="24"/>
        </w:rPr>
        <w:t xml:space="preserve"> </w:t>
      </w:r>
      <w:r w:rsidR="00C5221D">
        <w:rPr>
          <w:sz w:val="24"/>
          <w:szCs w:val="24"/>
        </w:rPr>
        <w:t>P[L+i-12])}</w:t>
      </w:r>
    </w:p>
    <w:p w:rsidR="00995AA9" w:rsidRPr="000E1D5F" w:rsidRDefault="00995AA9" w:rsidP="00995AA9">
      <w:pPr>
        <w:rPr>
          <w:sz w:val="24"/>
          <w:szCs w:val="24"/>
        </w:rPr>
      </w:pPr>
      <w:r w:rsidRPr="000E1D5F">
        <w:rPr>
          <w:sz w:val="24"/>
          <w:szCs w:val="24"/>
        </w:rPr>
        <w:t xml:space="preserve">Pplus = ts(P, frequency =12, </w:t>
      </w:r>
      <w:r w:rsidR="0001091F">
        <w:rPr>
          <w:rFonts w:eastAsia="Times New Roman" w:cs="Courier New"/>
          <w:sz w:val="24"/>
          <w:szCs w:val="24"/>
          <w:lang w:eastAsia="it-IT"/>
        </w:rPr>
        <w:t>start=c(1995</w:t>
      </w:r>
      <w:r w:rsidRPr="000E1D5F">
        <w:rPr>
          <w:rFonts w:eastAsia="Times New Roman" w:cs="Courier New"/>
          <w:sz w:val="24"/>
          <w:szCs w:val="24"/>
          <w:lang w:eastAsia="it-IT"/>
        </w:rPr>
        <w:t>,1))</w:t>
      </w:r>
    </w:p>
    <w:p w:rsidR="00995AA9" w:rsidRDefault="00995AA9" w:rsidP="00995AA9">
      <w:pPr>
        <w:rPr>
          <w:sz w:val="24"/>
          <w:szCs w:val="24"/>
        </w:rPr>
      </w:pPr>
      <w:r>
        <w:rPr>
          <w:sz w:val="24"/>
          <w:szCs w:val="24"/>
        </w:rPr>
        <w:t>plot(Pplus)</w:t>
      </w:r>
    </w:p>
    <w:p w:rsidR="0001091F" w:rsidRDefault="0001091F" w:rsidP="00995AA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2787386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91F" w:rsidRDefault="0001091F" w:rsidP="00995AA9">
      <w:pPr>
        <w:rPr>
          <w:sz w:val="24"/>
          <w:szCs w:val="24"/>
        </w:rPr>
      </w:pPr>
      <w:r>
        <w:rPr>
          <w:sz w:val="24"/>
          <w:szCs w:val="24"/>
        </w:rPr>
        <w:t>Infine sovrapponiamo la serie storica vera, in nero, con HW in rosso e AR in verde:</w:t>
      </w:r>
    </w:p>
    <w:p w:rsidR="00CB1480" w:rsidRDefault="00CB1480" w:rsidP="00CB1480">
      <w:pPr>
        <w:rPr>
          <w:rFonts w:eastAsia="Times New Roman" w:cs="Courier New"/>
          <w:sz w:val="24"/>
          <w:szCs w:val="24"/>
          <w:lang w:eastAsia="it-IT"/>
        </w:rPr>
      </w:pPr>
      <w:r>
        <w:rPr>
          <w:sz w:val="24"/>
          <w:szCs w:val="24"/>
        </w:rPr>
        <w:t>vera=</w:t>
      </w:r>
      <w:r w:rsidRPr="00CB1480">
        <w:rPr>
          <w:sz w:val="24"/>
          <w:szCs w:val="24"/>
        </w:rPr>
        <w:t xml:space="preserve"> </w:t>
      </w:r>
      <w:r>
        <w:rPr>
          <w:sz w:val="24"/>
          <w:szCs w:val="24"/>
        </w:rPr>
        <w:t>ts(</w:t>
      </w:r>
      <w:r w:rsidR="00BB3D14">
        <w:rPr>
          <w:sz w:val="24"/>
          <w:szCs w:val="24"/>
        </w:rPr>
        <w:t>X[</w:t>
      </w:r>
      <w:r w:rsidR="00BB3D14">
        <w:rPr>
          <w:rFonts w:ascii="Courier New" w:eastAsia="Times New Roman" w:hAnsi="Courier New" w:cs="Courier New"/>
          <w:sz w:val="24"/>
          <w:szCs w:val="24"/>
          <w:lang w:eastAsia="it-IT"/>
        </w:rPr>
        <w:t>(length(X)-24+1):length(X)</w:t>
      </w:r>
      <w:r w:rsidR="00BB3D14">
        <w:rPr>
          <w:sz w:val="24"/>
          <w:szCs w:val="24"/>
        </w:rPr>
        <w:t>]</w:t>
      </w:r>
      <w:r w:rsidRPr="000E1D5F">
        <w:rPr>
          <w:sz w:val="24"/>
          <w:szCs w:val="24"/>
        </w:rPr>
        <w:t xml:space="preserve">, frequency =12, </w:t>
      </w:r>
      <w:r>
        <w:rPr>
          <w:rFonts w:eastAsia="Times New Roman" w:cs="Courier New"/>
          <w:sz w:val="24"/>
          <w:szCs w:val="24"/>
          <w:lang w:eastAsia="it-IT"/>
        </w:rPr>
        <w:t>start=c(2007</w:t>
      </w:r>
      <w:r w:rsidRPr="000E1D5F">
        <w:rPr>
          <w:rFonts w:eastAsia="Times New Roman" w:cs="Courier New"/>
          <w:sz w:val="24"/>
          <w:szCs w:val="24"/>
          <w:lang w:eastAsia="it-IT"/>
        </w:rPr>
        <w:t>,1))</w:t>
      </w:r>
    </w:p>
    <w:p w:rsidR="00CB1480" w:rsidRDefault="00CB1480" w:rsidP="00CB1480">
      <w:pPr>
        <w:rPr>
          <w:sz w:val="24"/>
          <w:szCs w:val="24"/>
        </w:rPr>
      </w:pPr>
      <w:r>
        <w:rPr>
          <w:rFonts w:eastAsia="Times New Roman" w:cs="Courier New"/>
          <w:sz w:val="24"/>
          <w:szCs w:val="24"/>
          <w:lang w:eastAsia="it-IT"/>
        </w:rPr>
        <w:t>Holt=</w:t>
      </w:r>
      <w:r w:rsidRPr="00CB1480">
        <w:rPr>
          <w:sz w:val="24"/>
          <w:szCs w:val="24"/>
        </w:rPr>
        <w:t xml:space="preserve"> </w:t>
      </w:r>
      <w:r>
        <w:rPr>
          <w:sz w:val="24"/>
          <w:szCs w:val="24"/>
        </w:rPr>
        <w:t>predict(HW0,24)</w:t>
      </w:r>
    </w:p>
    <w:p w:rsidR="00CB1480" w:rsidRDefault="00CB1480" w:rsidP="00CB1480">
      <w:pPr>
        <w:rPr>
          <w:rFonts w:eastAsia="Times New Roman" w:cs="Courier New"/>
          <w:sz w:val="24"/>
          <w:szCs w:val="24"/>
          <w:lang w:eastAsia="it-IT"/>
        </w:rPr>
      </w:pPr>
      <w:r>
        <w:rPr>
          <w:sz w:val="24"/>
          <w:szCs w:val="24"/>
        </w:rPr>
        <w:t>AR=</w:t>
      </w:r>
      <w:r w:rsidRPr="00CB1480">
        <w:rPr>
          <w:sz w:val="24"/>
          <w:szCs w:val="24"/>
        </w:rPr>
        <w:t xml:space="preserve"> </w:t>
      </w:r>
      <w:r>
        <w:rPr>
          <w:sz w:val="24"/>
          <w:szCs w:val="24"/>
        </w:rPr>
        <w:t>ts(P</w:t>
      </w:r>
      <w:r w:rsidR="00BB3D14">
        <w:rPr>
          <w:sz w:val="24"/>
          <w:szCs w:val="24"/>
        </w:rPr>
        <w:t>[</w:t>
      </w:r>
      <w:r w:rsidR="00BB3D14">
        <w:rPr>
          <w:rFonts w:ascii="Courier New" w:eastAsia="Times New Roman" w:hAnsi="Courier New" w:cs="Courier New"/>
          <w:sz w:val="24"/>
          <w:szCs w:val="24"/>
          <w:lang w:eastAsia="it-IT"/>
        </w:rPr>
        <w:t>(length(X)-24+1):length(X)</w:t>
      </w:r>
      <w:r w:rsidR="00BB3D14">
        <w:rPr>
          <w:sz w:val="24"/>
          <w:szCs w:val="24"/>
        </w:rPr>
        <w:t>]</w:t>
      </w:r>
      <w:r w:rsidRPr="000E1D5F">
        <w:rPr>
          <w:sz w:val="24"/>
          <w:szCs w:val="24"/>
        </w:rPr>
        <w:t xml:space="preserve">, frequency =12, </w:t>
      </w:r>
      <w:r>
        <w:rPr>
          <w:rFonts w:eastAsia="Times New Roman" w:cs="Courier New"/>
          <w:sz w:val="24"/>
          <w:szCs w:val="24"/>
          <w:lang w:eastAsia="it-IT"/>
        </w:rPr>
        <w:t>start=c(2007</w:t>
      </w:r>
      <w:r w:rsidRPr="000E1D5F">
        <w:rPr>
          <w:rFonts w:eastAsia="Times New Roman" w:cs="Courier New"/>
          <w:sz w:val="24"/>
          <w:szCs w:val="24"/>
          <w:lang w:eastAsia="it-IT"/>
        </w:rPr>
        <w:t>,1))</w:t>
      </w:r>
    </w:p>
    <w:p w:rsidR="00CB1480" w:rsidRDefault="00CB1480" w:rsidP="00995AA9">
      <w:pPr>
        <w:rPr>
          <w:sz w:val="24"/>
          <w:szCs w:val="24"/>
        </w:rPr>
      </w:pPr>
    </w:p>
    <w:p w:rsidR="0001091F" w:rsidRDefault="0001091F" w:rsidP="00995AA9">
      <w:pPr>
        <w:rPr>
          <w:sz w:val="24"/>
          <w:szCs w:val="24"/>
        </w:rPr>
      </w:pPr>
      <w:r>
        <w:rPr>
          <w:sz w:val="24"/>
          <w:szCs w:val="24"/>
        </w:rPr>
        <w:t>plot(</w:t>
      </w:r>
      <w:r w:rsidR="00CB1480">
        <w:rPr>
          <w:sz w:val="24"/>
          <w:szCs w:val="24"/>
        </w:rPr>
        <w:t>vera)</w:t>
      </w:r>
    </w:p>
    <w:p w:rsidR="0001091F" w:rsidRDefault="0001091F" w:rsidP="00995AA9">
      <w:pPr>
        <w:rPr>
          <w:sz w:val="24"/>
          <w:szCs w:val="24"/>
        </w:rPr>
      </w:pPr>
      <w:r>
        <w:rPr>
          <w:sz w:val="24"/>
          <w:szCs w:val="24"/>
        </w:rPr>
        <w:t>lines(</w:t>
      </w:r>
      <w:r w:rsidR="00CB1480">
        <w:rPr>
          <w:sz w:val="24"/>
          <w:szCs w:val="24"/>
        </w:rPr>
        <w:t>Holt,col=2</w:t>
      </w:r>
      <w:r>
        <w:rPr>
          <w:sz w:val="24"/>
          <w:szCs w:val="24"/>
        </w:rPr>
        <w:t>)</w:t>
      </w:r>
    </w:p>
    <w:p w:rsidR="0001091F" w:rsidRDefault="0001091F" w:rsidP="00995AA9">
      <w:pPr>
        <w:rPr>
          <w:sz w:val="24"/>
          <w:szCs w:val="24"/>
        </w:rPr>
      </w:pPr>
      <w:r>
        <w:rPr>
          <w:sz w:val="24"/>
          <w:szCs w:val="24"/>
        </w:rPr>
        <w:t>lines(</w:t>
      </w:r>
      <w:r w:rsidR="00CB1480">
        <w:rPr>
          <w:sz w:val="24"/>
          <w:szCs w:val="24"/>
        </w:rPr>
        <w:t>AR,col=3</w:t>
      </w:r>
      <w:r>
        <w:rPr>
          <w:sz w:val="24"/>
          <w:szCs w:val="24"/>
        </w:rPr>
        <w:t>)</w:t>
      </w:r>
    </w:p>
    <w:p w:rsidR="0001091F" w:rsidRDefault="0001091F" w:rsidP="00995AA9">
      <w:pPr>
        <w:rPr>
          <w:sz w:val="24"/>
          <w:szCs w:val="24"/>
        </w:rPr>
      </w:pPr>
    </w:p>
    <w:p w:rsidR="00CB1480" w:rsidRDefault="00CB1480" w:rsidP="00995AA9">
      <w:pPr>
        <w:rPr>
          <w:sz w:val="24"/>
          <w:szCs w:val="24"/>
        </w:rPr>
      </w:pPr>
    </w:p>
    <w:p w:rsidR="00CB1480" w:rsidRDefault="00BB3D14" w:rsidP="00CB1480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314237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1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00" w:rsidRDefault="00B24D00" w:rsidP="00995AA9">
      <w:pPr>
        <w:rPr>
          <w:sz w:val="24"/>
          <w:szCs w:val="24"/>
        </w:rPr>
      </w:pPr>
    </w:p>
    <w:p w:rsidR="00B24D00" w:rsidRDefault="00B24D00" w:rsidP="00995AA9">
      <w:pPr>
        <w:rPr>
          <w:sz w:val="24"/>
          <w:szCs w:val="24"/>
        </w:rPr>
      </w:pPr>
    </w:p>
    <w:p w:rsidR="00966680" w:rsidRPr="00966680" w:rsidRDefault="00966680" w:rsidP="00966680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 w:rsidRPr="00966680">
        <w:rPr>
          <w:b/>
          <w:sz w:val="24"/>
          <w:szCs w:val="24"/>
        </w:rPr>
        <w:t>PROGETTINO, FASE FINALE</w:t>
      </w:r>
    </w:p>
    <w:p w:rsidR="00966680" w:rsidRDefault="00966680" w:rsidP="00966680">
      <w:pPr>
        <w:rPr>
          <w:sz w:val="24"/>
          <w:szCs w:val="24"/>
        </w:rPr>
      </w:pPr>
    </w:p>
    <w:p w:rsidR="00966680" w:rsidRDefault="005C1258" w:rsidP="00966680">
      <w:pPr>
        <w:rPr>
          <w:sz w:val="24"/>
          <w:szCs w:val="24"/>
        </w:rPr>
      </w:pPr>
      <w:r>
        <w:rPr>
          <w:sz w:val="24"/>
          <w:szCs w:val="24"/>
        </w:rPr>
        <w:t>I tre</w:t>
      </w:r>
      <w:r w:rsidR="00966680">
        <w:rPr>
          <w:sz w:val="24"/>
          <w:szCs w:val="24"/>
        </w:rPr>
        <w:t xml:space="preserve"> aspetti importanti ap</w:t>
      </w:r>
      <w:r>
        <w:rPr>
          <w:sz w:val="24"/>
          <w:szCs w:val="24"/>
        </w:rPr>
        <w:t>presi sulle serie storiche sono i punti i, ii, iii seguenti, a cui aggiungiamo due punti più specifici o avanzati.</w:t>
      </w:r>
      <w:r w:rsidR="00966680">
        <w:rPr>
          <w:sz w:val="24"/>
          <w:szCs w:val="24"/>
        </w:rPr>
        <w:t xml:space="preserve"> </w:t>
      </w:r>
    </w:p>
    <w:p w:rsidR="00966680" w:rsidRDefault="00966680" w:rsidP="00966680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Identificazione di un trend più ragionevole possibile e suo prolungamento nel futuro, con discussione del perché si è fatta quella scelta</w:t>
      </w:r>
    </w:p>
    <w:p w:rsidR="00966680" w:rsidRDefault="00966680" w:rsidP="00966680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Previsione, la più ragionevole possibile, di un tratto futuro, con discussione del perché si è fatta quella scelta;</w:t>
      </w:r>
      <w:r w:rsidRPr="00966680">
        <w:rPr>
          <w:i/>
          <w:sz w:val="24"/>
          <w:szCs w:val="24"/>
        </w:rPr>
        <w:t xml:space="preserve"> utilizzo dei residui per giudicare la predizione scelta</w:t>
      </w:r>
      <w:r>
        <w:rPr>
          <w:i/>
          <w:sz w:val="24"/>
          <w:szCs w:val="24"/>
        </w:rPr>
        <w:t xml:space="preserve"> (nuovo)</w:t>
      </w:r>
    </w:p>
    <w:p w:rsidR="00966680" w:rsidRPr="00966680" w:rsidRDefault="00966680" w:rsidP="00966680">
      <w:pPr>
        <w:pStyle w:val="Paragrafoelenco"/>
        <w:numPr>
          <w:ilvl w:val="0"/>
          <w:numId w:val="9"/>
        </w:numPr>
        <w:rPr>
          <w:i/>
          <w:sz w:val="24"/>
          <w:szCs w:val="24"/>
        </w:rPr>
      </w:pPr>
      <w:r w:rsidRPr="00966680">
        <w:rPr>
          <w:i/>
          <w:sz w:val="24"/>
          <w:szCs w:val="24"/>
        </w:rPr>
        <w:t>Determinazione dell’incertezza della previsione</w:t>
      </w:r>
    </w:p>
    <w:p w:rsidR="00966680" w:rsidRDefault="00966680" w:rsidP="00966680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66680">
        <w:rPr>
          <w:i/>
          <w:sz w:val="24"/>
          <w:szCs w:val="24"/>
        </w:rPr>
        <w:t>Eventuali modelli più elaborati, come ad esempio quelli con fattori esogeni</w:t>
      </w:r>
      <w:r>
        <w:rPr>
          <w:sz w:val="24"/>
          <w:szCs w:val="24"/>
        </w:rPr>
        <w:t>.</w:t>
      </w:r>
    </w:p>
    <w:p w:rsidR="005C1258" w:rsidRPr="005C1258" w:rsidRDefault="001B2AA3" w:rsidP="00966680">
      <w:pPr>
        <w:pStyle w:val="Paragrafoelenco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Eventualmente c</w:t>
      </w:r>
      <w:r w:rsidR="005C1258" w:rsidRPr="005C1258">
        <w:rPr>
          <w:i/>
          <w:sz w:val="24"/>
          <w:szCs w:val="24"/>
        </w:rPr>
        <w:t>ercare di capire e quantificare se intorno al 2008 le serie storiche considerate hanno mostrato una flessione.</w:t>
      </w:r>
    </w:p>
    <w:p w:rsidR="00966680" w:rsidRPr="00966680" w:rsidRDefault="00FA45E1" w:rsidP="00966680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966680">
        <w:rPr>
          <w:sz w:val="24"/>
          <w:szCs w:val="24"/>
        </w:rPr>
        <w:t>ompletare il progettin</w:t>
      </w:r>
      <w:r>
        <w:rPr>
          <w:sz w:val="24"/>
          <w:szCs w:val="24"/>
        </w:rPr>
        <w:t>o iniziato tramite lo svolgimento di tutte o alcune delle aggiunte segnate in italico.</w:t>
      </w:r>
    </w:p>
    <w:p w:rsidR="00995AA9" w:rsidRDefault="00995AA9" w:rsidP="00E33C73">
      <w:pPr>
        <w:rPr>
          <w:sz w:val="24"/>
          <w:szCs w:val="24"/>
        </w:rPr>
      </w:pPr>
    </w:p>
    <w:sectPr w:rsidR="00995AA9" w:rsidSect="00331C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EA" w:rsidRDefault="00C66BEA" w:rsidP="00BD04CF">
      <w:pPr>
        <w:spacing w:after="0" w:line="240" w:lineRule="auto"/>
      </w:pPr>
      <w:r>
        <w:separator/>
      </w:r>
    </w:p>
  </w:endnote>
  <w:endnote w:type="continuationSeparator" w:id="1">
    <w:p w:rsidR="00C66BEA" w:rsidRDefault="00C66BEA" w:rsidP="00BD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EA" w:rsidRDefault="00C66BEA" w:rsidP="00BD04CF">
      <w:pPr>
        <w:spacing w:after="0" w:line="240" w:lineRule="auto"/>
      </w:pPr>
      <w:r>
        <w:separator/>
      </w:r>
    </w:p>
  </w:footnote>
  <w:footnote w:type="continuationSeparator" w:id="1">
    <w:p w:rsidR="00C66BEA" w:rsidRDefault="00C66BEA" w:rsidP="00BD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A84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26C"/>
    <w:multiLevelType w:val="hybridMultilevel"/>
    <w:tmpl w:val="783AAF8C"/>
    <w:lvl w:ilvl="0" w:tplc="57E8C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64ED"/>
    <w:multiLevelType w:val="hybridMultilevel"/>
    <w:tmpl w:val="B64E45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8181D"/>
    <w:multiLevelType w:val="hybridMultilevel"/>
    <w:tmpl w:val="5E86CE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61FFC"/>
    <w:multiLevelType w:val="hybridMultilevel"/>
    <w:tmpl w:val="2144AE3A"/>
    <w:lvl w:ilvl="0" w:tplc="7DACBED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FF0FCE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D37AF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849F9"/>
    <w:multiLevelType w:val="hybridMultilevel"/>
    <w:tmpl w:val="8E54A66C"/>
    <w:lvl w:ilvl="0" w:tplc="7CB807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00E25"/>
    <w:multiLevelType w:val="hybridMultilevel"/>
    <w:tmpl w:val="64FA2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FAF"/>
    <w:rsid w:val="000061A6"/>
    <w:rsid w:val="0001091F"/>
    <w:rsid w:val="00015D10"/>
    <w:rsid w:val="00031302"/>
    <w:rsid w:val="000423D8"/>
    <w:rsid w:val="00042FFA"/>
    <w:rsid w:val="00047943"/>
    <w:rsid w:val="00052BE3"/>
    <w:rsid w:val="00074306"/>
    <w:rsid w:val="00082517"/>
    <w:rsid w:val="00083AEB"/>
    <w:rsid w:val="0009368B"/>
    <w:rsid w:val="000A2F9D"/>
    <w:rsid w:val="000A79C7"/>
    <w:rsid w:val="000B7BBD"/>
    <w:rsid w:val="000C4533"/>
    <w:rsid w:val="000C5C00"/>
    <w:rsid w:val="000D0E28"/>
    <w:rsid w:val="000D23F5"/>
    <w:rsid w:val="000E0B3A"/>
    <w:rsid w:val="000E4A53"/>
    <w:rsid w:val="000E55DB"/>
    <w:rsid w:val="000E64F1"/>
    <w:rsid w:val="000E7DE2"/>
    <w:rsid w:val="000F1A3F"/>
    <w:rsid w:val="001023C9"/>
    <w:rsid w:val="00106920"/>
    <w:rsid w:val="0011507D"/>
    <w:rsid w:val="00131DFF"/>
    <w:rsid w:val="001330F0"/>
    <w:rsid w:val="00143861"/>
    <w:rsid w:val="00161FBB"/>
    <w:rsid w:val="00164FA0"/>
    <w:rsid w:val="00170F9B"/>
    <w:rsid w:val="00171378"/>
    <w:rsid w:val="0018223C"/>
    <w:rsid w:val="001902D9"/>
    <w:rsid w:val="001A27CD"/>
    <w:rsid w:val="001A6D5B"/>
    <w:rsid w:val="001B2AA3"/>
    <w:rsid w:val="001B5CFD"/>
    <w:rsid w:val="001B7244"/>
    <w:rsid w:val="001C4160"/>
    <w:rsid w:val="001C4E58"/>
    <w:rsid w:val="001C5D6C"/>
    <w:rsid w:val="001D4888"/>
    <w:rsid w:val="001E53F9"/>
    <w:rsid w:val="001F52BD"/>
    <w:rsid w:val="00203066"/>
    <w:rsid w:val="00205682"/>
    <w:rsid w:val="00212D32"/>
    <w:rsid w:val="00221EDD"/>
    <w:rsid w:val="00244216"/>
    <w:rsid w:val="00250B09"/>
    <w:rsid w:val="0025554A"/>
    <w:rsid w:val="00274005"/>
    <w:rsid w:val="0027441A"/>
    <w:rsid w:val="00274638"/>
    <w:rsid w:val="00286493"/>
    <w:rsid w:val="002919CB"/>
    <w:rsid w:val="0029716A"/>
    <w:rsid w:val="002A7AD8"/>
    <w:rsid w:val="002D06DC"/>
    <w:rsid w:val="002D2078"/>
    <w:rsid w:val="002D3BA1"/>
    <w:rsid w:val="002E61FF"/>
    <w:rsid w:val="002F0645"/>
    <w:rsid w:val="002F1ECF"/>
    <w:rsid w:val="002F4255"/>
    <w:rsid w:val="002F476B"/>
    <w:rsid w:val="00301A66"/>
    <w:rsid w:val="003254EC"/>
    <w:rsid w:val="00331CDD"/>
    <w:rsid w:val="003378BB"/>
    <w:rsid w:val="00353E93"/>
    <w:rsid w:val="00354039"/>
    <w:rsid w:val="00355064"/>
    <w:rsid w:val="003B4934"/>
    <w:rsid w:val="003B6A48"/>
    <w:rsid w:val="003C2629"/>
    <w:rsid w:val="003E2E54"/>
    <w:rsid w:val="003F1667"/>
    <w:rsid w:val="003F667C"/>
    <w:rsid w:val="00411617"/>
    <w:rsid w:val="00416F9E"/>
    <w:rsid w:val="0043642A"/>
    <w:rsid w:val="00437397"/>
    <w:rsid w:val="00445AEC"/>
    <w:rsid w:val="00456828"/>
    <w:rsid w:val="00461FAC"/>
    <w:rsid w:val="00467F48"/>
    <w:rsid w:val="00497E50"/>
    <w:rsid w:val="004A0A47"/>
    <w:rsid w:val="004A52FC"/>
    <w:rsid w:val="004C2DE7"/>
    <w:rsid w:val="004D3B94"/>
    <w:rsid w:val="004E3D71"/>
    <w:rsid w:val="00511FF1"/>
    <w:rsid w:val="00514979"/>
    <w:rsid w:val="005251D6"/>
    <w:rsid w:val="00530D91"/>
    <w:rsid w:val="00533185"/>
    <w:rsid w:val="005415FC"/>
    <w:rsid w:val="0054500F"/>
    <w:rsid w:val="005478EE"/>
    <w:rsid w:val="00560510"/>
    <w:rsid w:val="00583165"/>
    <w:rsid w:val="00586C9D"/>
    <w:rsid w:val="005A225F"/>
    <w:rsid w:val="005A3646"/>
    <w:rsid w:val="005B1128"/>
    <w:rsid w:val="005B1DBA"/>
    <w:rsid w:val="005C1258"/>
    <w:rsid w:val="005C28A9"/>
    <w:rsid w:val="005D200F"/>
    <w:rsid w:val="005D384D"/>
    <w:rsid w:val="005E1F23"/>
    <w:rsid w:val="006018F2"/>
    <w:rsid w:val="00610469"/>
    <w:rsid w:val="006117B1"/>
    <w:rsid w:val="00614DAA"/>
    <w:rsid w:val="006323ED"/>
    <w:rsid w:val="00641209"/>
    <w:rsid w:val="00646F1E"/>
    <w:rsid w:val="00655B0E"/>
    <w:rsid w:val="006642F1"/>
    <w:rsid w:val="00683867"/>
    <w:rsid w:val="006A2443"/>
    <w:rsid w:val="006A2768"/>
    <w:rsid w:val="006B3237"/>
    <w:rsid w:val="006C0B7B"/>
    <w:rsid w:val="006D4CA9"/>
    <w:rsid w:val="006E0FFA"/>
    <w:rsid w:val="006F67A3"/>
    <w:rsid w:val="00716D18"/>
    <w:rsid w:val="00726A3D"/>
    <w:rsid w:val="00726DC2"/>
    <w:rsid w:val="00730702"/>
    <w:rsid w:val="00751DED"/>
    <w:rsid w:val="007550B6"/>
    <w:rsid w:val="00775DD9"/>
    <w:rsid w:val="007863F4"/>
    <w:rsid w:val="007A1F0C"/>
    <w:rsid w:val="007A4D04"/>
    <w:rsid w:val="007C1AE1"/>
    <w:rsid w:val="007D4FAF"/>
    <w:rsid w:val="007E647A"/>
    <w:rsid w:val="007F0446"/>
    <w:rsid w:val="00806E26"/>
    <w:rsid w:val="0082024F"/>
    <w:rsid w:val="00827B1F"/>
    <w:rsid w:val="008411F7"/>
    <w:rsid w:val="008627D3"/>
    <w:rsid w:val="00870365"/>
    <w:rsid w:val="008B3DF0"/>
    <w:rsid w:val="008B5FB0"/>
    <w:rsid w:val="008C7771"/>
    <w:rsid w:val="008E534A"/>
    <w:rsid w:val="008E7C38"/>
    <w:rsid w:val="008F7C58"/>
    <w:rsid w:val="00902DD2"/>
    <w:rsid w:val="00902FC7"/>
    <w:rsid w:val="0091208D"/>
    <w:rsid w:val="00913EFC"/>
    <w:rsid w:val="009277D7"/>
    <w:rsid w:val="00927F3D"/>
    <w:rsid w:val="00933505"/>
    <w:rsid w:val="009416B2"/>
    <w:rsid w:val="00950DC9"/>
    <w:rsid w:val="00950F28"/>
    <w:rsid w:val="0095680D"/>
    <w:rsid w:val="00966680"/>
    <w:rsid w:val="0099137D"/>
    <w:rsid w:val="009955D0"/>
    <w:rsid w:val="00995AA9"/>
    <w:rsid w:val="00995D2A"/>
    <w:rsid w:val="009A686C"/>
    <w:rsid w:val="009A6915"/>
    <w:rsid w:val="009C0E71"/>
    <w:rsid w:val="009F4610"/>
    <w:rsid w:val="00A01554"/>
    <w:rsid w:val="00A02CD2"/>
    <w:rsid w:val="00A078E0"/>
    <w:rsid w:val="00A16BDA"/>
    <w:rsid w:val="00A2163F"/>
    <w:rsid w:val="00A24EAA"/>
    <w:rsid w:val="00A268BA"/>
    <w:rsid w:val="00A273E4"/>
    <w:rsid w:val="00A33515"/>
    <w:rsid w:val="00A5796C"/>
    <w:rsid w:val="00A62B0C"/>
    <w:rsid w:val="00A64C48"/>
    <w:rsid w:val="00A671B0"/>
    <w:rsid w:val="00A91898"/>
    <w:rsid w:val="00A9347F"/>
    <w:rsid w:val="00AB576C"/>
    <w:rsid w:val="00AC12FF"/>
    <w:rsid w:val="00AD533D"/>
    <w:rsid w:val="00AE601C"/>
    <w:rsid w:val="00AE79C7"/>
    <w:rsid w:val="00B15995"/>
    <w:rsid w:val="00B17F84"/>
    <w:rsid w:val="00B24D00"/>
    <w:rsid w:val="00B47B19"/>
    <w:rsid w:val="00B50E5D"/>
    <w:rsid w:val="00B63069"/>
    <w:rsid w:val="00B735E5"/>
    <w:rsid w:val="00B75DF0"/>
    <w:rsid w:val="00B83D19"/>
    <w:rsid w:val="00B85F8A"/>
    <w:rsid w:val="00B867E4"/>
    <w:rsid w:val="00B873C7"/>
    <w:rsid w:val="00B939D6"/>
    <w:rsid w:val="00BB3D14"/>
    <w:rsid w:val="00BC1414"/>
    <w:rsid w:val="00BC1EF7"/>
    <w:rsid w:val="00BC2821"/>
    <w:rsid w:val="00BD04CF"/>
    <w:rsid w:val="00BD1319"/>
    <w:rsid w:val="00BD2E2D"/>
    <w:rsid w:val="00BE4F90"/>
    <w:rsid w:val="00C02B57"/>
    <w:rsid w:val="00C15444"/>
    <w:rsid w:val="00C170C1"/>
    <w:rsid w:val="00C201CD"/>
    <w:rsid w:val="00C210A0"/>
    <w:rsid w:val="00C25DDD"/>
    <w:rsid w:val="00C30DD6"/>
    <w:rsid w:val="00C3485F"/>
    <w:rsid w:val="00C435DA"/>
    <w:rsid w:val="00C439E7"/>
    <w:rsid w:val="00C44C93"/>
    <w:rsid w:val="00C5221D"/>
    <w:rsid w:val="00C528AD"/>
    <w:rsid w:val="00C66BEA"/>
    <w:rsid w:val="00C71997"/>
    <w:rsid w:val="00C74F3B"/>
    <w:rsid w:val="00C8681E"/>
    <w:rsid w:val="00C95EF6"/>
    <w:rsid w:val="00CB1354"/>
    <w:rsid w:val="00CB1480"/>
    <w:rsid w:val="00CC06E0"/>
    <w:rsid w:val="00CD7A72"/>
    <w:rsid w:val="00CF1008"/>
    <w:rsid w:val="00CF6A6A"/>
    <w:rsid w:val="00D05E6C"/>
    <w:rsid w:val="00D51AD2"/>
    <w:rsid w:val="00D63C0F"/>
    <w:rsid w:val="00D63E04"/>
    <w:rsid w:val="00D724DF"/>
    <w:rsid w:val="00D8236A"/>
    <w:rsid w:val="00D84E95"/>
    <w:rsid w:val="00D96BA0"/>
    <w:rsid w:val="00DB72C2"/>
    <w:rsid w:val="00DC167D"/>
    <w:rsid w:val="00DC44F3"/>
    <w:rsid w:val="00DD395E"/>
    <w:rsid w:val="00DE5D4E"/>
    <w:rsid w:val="00DF1054"/>
    <w:rsid w:val="00E02509"/>
    <w:rsid w:val="00E03A24"/>
    <w:rsid w:val="00E149EC"/>
    <w:rsid w:val="00E33C73"/>
    <w:rsid w:val="00E44E77"/>
    <w:rsid w:val="00E46363"/>
    <w:rsid w:val="00E50AFE"/>
    <w:rsid w:val="00E61A1E"/>
    <w:rsid w:val="00E75A20"/>
    <w:rsid w:val="00E763A2"/>
    <w:rsid w:val="00E7748B"/>
    <w:rsid w:val="00EA2A9D"/>
    <w:rsid w:val="00ED1B28"/>
    <w:rsid w:val="00ED26FA"/>
    <w:rsid w:val="00EE73AD"/>
    <w:rsid w:val="00EF711A"/>
    <w:rsid w:val="00F20704"/>
    <w:rsid w:val="00F306E3"/>
    <w:rsid w:val="00F32679"/>
    <w:rsid w:val="00F51AE7"/>
    <w:rsid w:val="00F65845"/>
    <w:rsid w:val="00F7242F"/>
    <w:rsid w:val="00F73010"/>
    <w:rsid w:val="00F73F48"/>
    <w:rsid w:val="00F7599C"/>
    <w:rsid w:val="00F83FAF"/>
    <w:rsid w:val="00FA45E1"/>
    <w:rsid w:val="00FA67D6"/>
    <w:rsid w:val="00FB0340"/>
    <w:rsid w:val="00FB2780"/>
    <w:rsid w:val="00FC429A"/>
    <w:rsid w:val="00FC6182"/>
    <w:rsid w:val="00FD5334"/>
    <w:rsid w:val="00FE798A"/>
    <w:rsid w:val="00FF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BE3"/>
  </w:style>
  <w:style w:type="paragraph" w:styleId="Titolo1">
    <w:name w:val="heading 1"/>
    <w:basedOn w:val="Normale"/>
    <w:next w:val="Normale"/>
    <w:link w:val="Titolo1Carattere"/>
    <w:uiPriority w:val="9"/>
    <w:qFormat/>
    <w:rsid w:val="00547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FC429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C429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4CF"/>
  </w:style>
  <w:style w:type="paragraph" w:styleId="Pidipagina">
    <w:name w:val="footer"/>
    <w:basedOn w:val="Normale"/>
    <w:link w:val="Pidipagina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04CF"/>
  </w:style>
  <w:style w:type="character" w:customStyle="1" w:styleId="Titolo1Carattere">
    <w:name w:val="Titolo 1 Carattere"/>
    <w:basedOn w:val="Carpredefinitoparagrafo"/>
    <w:link w:val="Titolo1"/>
    <w:uiPriority w:val="9"/>
    <w:rsid w:val="00547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16</cp:revision>
  <cp:lastPrinted>2015-12-14T10:03:00Z</cp:lastPrinted>
  <dcterms:created xsi:type="dcterms:W3CDTF">2015-12-14T08:59:00Z</dcterms:created>
  <dcterms:modified xsi:type="dcterms:W3CDTF">2015-12-14T15:51:00Z</dcterms:modified>
</cp:coreProperties>
</file>