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D0" w:rsidRDefault="00CB14D0" w:rsidP="00CF6B10">
      <w:pPr>
        <w:rPr>
          <w:sz w:val="24"/>
          <w:szCs w:val="24"/>
        </w:rPr>
      </w:pPr>
    </w:p>
    <w:p w:rsidR="0096616E" w:rsidRPr="00B908D1" w:rsidRDefault="0096616E" w:rsidP="0096616E">
      <w:pPr>
        <w:pStyle w:val="Paragrafoelenco"/>
        <w:numPr>
          <w:ilvl w:val="0"/>
          <w:numId w:val="11"/>
        </w:numPr>
        <w:spacing w:after="0" w:line="240" w:lineRule="auto"/>
        <w:rPr>
          <w:b/>
          <w:sz w:val="24"/>
          <w:szCs w:val="24"/>
        </w:rPr>
      </w:pPr>
      <w:r w:rsidRPr="00B908D1">
        <w:rPr>
          <w:b/>
          <w:sz w:val="24"/>
          <w:szCs w:val="24"/>
        </w:rPr>
        <w:t>CLUSTER ANALYSIS</w:t>
      </w:r>
    </w:p>
    <w:p w:rsidR="0096616E" w:rsidRDefault="0096616E" w:rsidP="0096616E">
      <w:pPr>
        <w:spacing w:after="0" w:line="240" w:lineRule="auto"/>
        <w:rPr>
          <w:sz w:val="20"/>
          <w:szCs w:val="20"/>
        </w:rPr>
      </w:pPr>
    </w:p>
    <w:p w:rsidR="00CB14D0" w:rsidRDefault="0096616E" w:rsidP="0096616E">
      <w:pPr>
        <w:spacing w:after="0" w:line="240" w:lineRule="auto"/>
        <w:rPr>
          <w:sz w:val="24"/>
          <w:szCs w:val="24"/>
        </w:rPr>
      </w:pPr>
      <w:r w:rsidRPr="00B908D1">
        <w:rPr>
          <w:sz w:val="24"/>
          <w:szCs w:val="24"/>
        </w:rPr>
        <w:t>Carichiamo la tabella in rete r</w:t>
      </w:r>
      <w:r w:rsidR="00B908D1" w:rsidRPr="00B908D1">
        <w:rPr>
          <w:sz w:val="24"/>
          <w:szCs w:val="24"/>
        </w:rPr>
        <w:t>elat</w:t>
      </w:r>
      <w:r w:rsidR="00B908D1">
        <w:rPr>
          <w:sz w:val="24"/>
          <w:szCs w:val="24"/>
        </w:rPr>
        <w:t>iva a questa esercitazione (è un</w:t>
      </w:r>
      <w:r w:rsidR="00B908D1" w:rsidRPr="00B908D1">
        <w:rPr>
          <w:sz w:val="24"/>
          <w:szCs w:val="24"/>
        </w:rPr>
        <w:t xml:space="preserve"> progettino di Matteo Vicini e Andrea Ammannati, gentilmente offerto per lo svolgimento di corsi successivi):</w:t>
      </w:r>
      <w:r w:rsidRPr="00B908D1">
        <w:rPr>
          <w:sz w:val="24"/>
          <w:szCs w:val="24"/>
        </w:rPr>
        <w:t xml:space="preserve"> </w:t>
      </w:r>
    </w:p>
    <w:p w:rsidR="00B908D1" w:rsidRDefault="00B908D1" w:rsidP="0096616E">
      <w:pPr>
        <w:spacing w:after="0" w:line="240" w:lineRule="auto"/>
        <w:rPr>
          <w:sz w:val="24"/>
          <w:szCs w:val="24"/>
        </w:rPr>
      </w:pPr>
    </w:p>
    <w:p w:rsidR="005C759B" w:rsidRDefault="005C759B" w:rsidP="005C759B">
      <w:r>
        <w:rPr>
          <w:sz w:val="24"/>
          <w:szCs w:val="24"/>
        </w:rPr>
        <w:t>E &lt;-</w:t>
      </w:r>
      <w:r w:rsidR="00B908D1">
        <w:rPr>
          <w:sz w:val="24"/>
          <w:szCs w:val="24"/>
        </w:rPr>
        <w:t xml:space="preserve"> </w:t>
      </w:r>
      <w:r w:rsidRPr="00301110">
        <w:t>read.table ('clipboard', header=TRUE)</w:t>
      </w:r>
    </w:p>
    <w:p w:rsidR="005C759B" w:rsidRDefault="005C759B" w:rsidP="005C759B"/>
    <w:p w:rsidR="005C759B" w:rsidRDefault="005C759B" w:rsidP="005C759B">
      <w:r>
        <w:t>Parte 1: analisi preliminari, di tipo grafico</w:t>
      </w:r>
    </w:p>
    <w:p w:rsidR="005C759B" w:rsidRDefault="005C759B" w:rsidP="005C759B">
      <w:r>
        <w:t>plot(E)</w:t>
      </w:r>
    </w:p>
    <w:p w:rsidR="005C759B" w:rsidRDefault="005C759B" w:rsidP="005C759B">
      <w:r>
        <w:rPr>
          <w:noProof/>
          <w:lang w:eastAsia="it-IT"/>
        </w:rPr>
        <w:drawing>
          <wp:inline distT="0" distB="0" distL="0" distR="0">
            <wp:extent cx="6120130" cy="519980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0130" cy="5199805"/>
                    </a:xfrm>
                    <a:prstGeom prst="rect">
                      <a:avLst/>
                    </a:prstGeom>
                    <a:noFill/>
                    <a:ln w="9525">
                      <a:noFill/>
                      <a:miter lim="800000"/>
                      <a:headEnd/>
                      <a:tailEnd/>
                    </a:ln>
                  </pic:spPr>
                </pic:pic>
              </a:graphicData>
            </a:graphic>
          </wp:inline>
        </w:drawing>
      </w:r>
    </w:p>
    <w:p w:rsidR="005C759B" w:rsidRDefault="005C759B" w:rsidP="005C759B">
      <w:pPr>
        <w:rPr>
          <w:sz w:val="24"/>
          <w:szCs w:val="24"/>
        </w:rPr>
      </w:pPr>
      <w:r>
        <w:rPr>
          <w:sz w:val="24"/>
          <w:szCs w:val="24"/>
        </w:rPr>
        <w:t xml:space="preserve">PCA = princomp(E); </w:t>
      </w:r>
      <w:r w:rsidRPr="00301A66">
        <w:rPr>
          <w:sz w:val="24"/>
          <w:szCs w:val="24"/>
        </w:rPr>
        <w:t>biplot(PCA)</w:t>
      </w:r>
    </w:p>
    <w:p w:rsidR="005C759B" w:rsidRDefault="005C759B" w:rsidP="005C759B">
      <w:pPr>
        <w:rPr>
          <w:sz w:val="24"/>
          <w:szCs w:val="24"/>
        </w:rPr>
      </w:pPr>
      <w:r>
        <w:rPr>
          <w:noProof/>
          <w:sz w:val="24"/>
          <w:szCs w:val="24"/>
          <w:lang w:eastAsia="it-IT"/>
        </w:rPr>
        <w:lastRenderedPageBreak/>
        <w:drawing>
          <wp:inline distT="0" distB="0" distL="0" distR="0">
            <wp:extent cx="6120130" cy="519980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20130" cy="5199805"/>
                    </a:xfrm>
                    <a:prstGeom prst="rect">
                      <a:avLst/>
                    </a:prstGeom>
                    <a:noFill/>
                    <a:ln w="9525">
                      <a:noFill/>
                      <a:miter lim="800000"/>
                      <a:headEnd/>
                      <a:tailEnd/>
                    </a:ln>
                  </pic:spPr>
                </pic:pic>
              </a:graphicData>
            </a:graphic>
          </wp:inline>
        </w:drawing>
      </w:r>
    </w:p>
    <w:p w:rsidR="005C759B" w:rsidRDefault="005C759B" w:rsidP="005C759B">
      <w:pPr>
        <w:rPr>
          <w:sz w:val="24"/>
          <w:szCs w:val="24"/>
        </w:rPr>
      </w:pPr>
      <w:r>
        <w:rPr>
          <w:sz w:val="24"/>
          <w:szCs w:val="24"/>
        </w:rPr>
        <w:t xml:space="preserve">Non è molto “trasparente”, forse per mancanza di standardizzazione (es. le variabili accidents ed export non si vedono). </w:t>
      </w:r>
    </w:p>
    <w:p w:rsidR="00BD7EEF" w:rsidRDefault="00BD7EEF" w:rsidP="00BD7EEF">
      <w:pPr>
        <w:rPr>
          <w:sz w:val="24"/>
          <w:szCs w:val="24"/>
        </w:rPr>
      </w:pPr>
      <w:r>
        <w:rPr>
          <w:sz w:val="24"/>
          <w:szCs w:val="24"/>
        </w:rPr>
        <w:t>E2 =E</w:t>
      </w:r>
    </w:p>
    <w:p w:rsidR="00BD7EEF" w:rsidRDefault="00BD7EEF" w:rsidP="00BD7EEF">
      <w:pPr>
        <w:rPr>
          <w:sz w:val="24"/>
          <w:szCs w:val="24"/>
        </w:rPr>
      </w:pPr>
      <w:r>
        <w:rPr>
          <w:sz w:val="24"/>
          <w:szCs w:val="24"/>
        </w:rPr>
        <w:t>for (i in 1:10) {E2[,i] = (E[,i]  -  mean(E[,i])) / (sd(E[,i]))}</w:t>
      </w:r>
    </w:p>
    <w:p w:rsidR="00BD7EEF" w:rsidRDefault="00BD7EEF" w:rsidP="00BD7EEF">
      <w:pPr>
        <w:rPr>
          <w:sz w:val="24"/>
          <w:szCs w:val="24"/>
        </w:rPr>
      </w:pPr>
      <w:r>
        <w:rPr>
          <w:sz w:val="24"/>
          <w:szCs w:val="24"/>
        </w:rPr>
        <w:t xml:space="preserve">PCA2 = princomp(E2); </w:t>
      </w:r>
      <w:r w:rsidRPr="00301A66">
        <w:rPr>
          <w:sz w:val="24"/>
          <w:szCs w:val="24"/>
        </w:rPr>
        <w:t>biplot(PCA</w:t>
      </w:r>
      <w:r>
        <w:rPr>
          <w:sz w:val="24"/>
          <w:szCs w:val="24"/>
        </w:rPr>
        <w:t>2</w:t>
      </w:r>
      <w:r w:rsidRPr="00301A66">
        <w:rPr>
          <w:sz w:val="24"/>
          <w:szCs w:val="24"/>
        </w:rPr>
        <w:t>)</w:t>
      </w:r>
    </w:p>
    <w:p w:rsidR="00BD7EEF" w:rsidRDefault="00BD7EEF" w:rsidP="00BD7EEF">
      <w:pPr>
        <w:rPr>
          <w:sz w:val="24"/>
          <w:szCs w:val="24"/>
        </w:rPr>
      </w:pPr>
      <w:r>
        <w:rPr>
          <w:noProof/>
          <w:sz w:val="24"/>
          <w:szCs w:val="24"/>
          <w:lang w:eastAsia="it-IT"/>
        </w:rPr>
        <w:lastRenderedPageBreak/>
        <w:drawing>
          <wp:inline distT="0" distB="0" distL="0" distR="0">
            <wp:extent cx="6120130" cy="5199805"/>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20130" cy="5199805"/>
                    </a:xfrm>
                    <a:prstGeom prst="rect">
                      <a:avLst/>
                    </a:prstGeom>
                    <a:noFill/>
                    <a:ln w="9525">
                      <a:noFill/>
                      <a:miter lim="800000"/>
                      <a:headEnd/>
                      <a:tailEnd/>
                    </a:ln>
                  </pic:spPr>
                </pic:pic>
              </a:graphicData>
            </a:graphic>
          </wp:inline>
        </w:drawing>
      </w:r>
    </w:p>
    <w:p w:rsidR="00BD7EEF" w:rsidRDefault="00BD7EEF" w:rsidP="00BD7EEF">
      <w:pPr>
        <w:rPr>
          <w:sz w:val="24"/>
          <w:szCs w:val="24"/>
        </w:rPr>
      </w:pPr>
      <w:r>
        <w:rPr>
          <w:sz w:val="24"/>
          <w:szCs w:val="24"/>
        </w:rPr>
        <w:t>plot(PCA2)</w:t>
      </w:r>
    </w:p>
    <w:p w:rsidR="00BD7EEF" w:rsidRDefault="00BD7EEF" w:rsidP="00BD7EEF">
      <w:pPr>
        <w:rPr>
          <w:sz w:val="24"/>
          <w:szCs w:val="24"/>
        </w:rPr>
      </w:pPr>
      <w:r>
        <w:rPr>
          <w:noProof/>
          <w:sz w:val="24"/>
          <w:szCs w:val="24"/>
          <w:lang w:eastAsia="it-IT"/>
        </w:rPr>
        <w:drawing>
          <wp:inline distT="0" distB="0" distL="0" distR="0">
            <wp:extent cx="3319576" cy="2820389"/>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19379" cy="2820222"/>
                    </a:xfrm>
                    <a:prstGeom prst="rect">
                      <a:avLst/>
                    </a:prstGeom>
                    <a:noFill/>
                    <a:ln w="9525">
                      <a:noFill/>
                      <a:miter lim="800000"/>
                      <a:headEnd/>
                      <a:tailEnd/>
                    </a:ln>
                  </pic:spPr>
                </pic:pic>
              </a:graphicData>
            </a:graphic>
          </wp:inline>
        </w:drawing>
      </w:r>
    </w:p>
    <w:p w:rsidR="005C759B" w:rsidRDefault="005C759B" w:rsidP="005C759B"/>
    <w:p w:rsidR="005C759B" w:rsidRDefault="00BD7EEF" w:rsidP="005C759B">
      <w:r>
        <w:lastRenderedPageBreak/>
        <w:t>Parte 2: cluster analysis</w:t>
      </w:r>
    </w:p>
    <w:p w:rsidR="00F25037" w:rsidRDefault="00F25037" w:rsidP="00F25037">
      <w:pPr>
        <w:rPr>
          <w:rFonts w:eastAsia="Times New Roman" w:cs="Courier New"/>
          <w:sz w:val="24"/>
          <w:szCs w:val="24"/>
          <w:lang w:eastAsia="it-IT"/>
        </w:rPr>
      </w:pPr>
      <w:r w:rsidRPr="00F62D9A">
        <w:rPr>
          <w:rFonts w:eastAsia="Times New Roman" w:cs="Courier New"/>
          <w:sz w:val="24"/>
          <w:szCs w:val="24"/>
          <w:lang w:eastAsia="it-IT"/>
        </w:rPr>
        <w:t>require(cluster)</w:t>
      </w:r>
    </w:p>
    <w:p w:rsidR="00E834A4" w:rsidRDefault="00E834A4" w:rsidP="00F25037">
      <w:pPr>
        <w:rPr>
          <w:rFonts w:eastAsia="Times New Roman" w:cs="Courier New"/>
          <w:sz w:val="24"/>
          <w:szCs w:val="24"/>
          <w:lang w:eastAsia="it-IT"/>
        </w:rPr>
      </w:pPr>
      <w:r>
        <w:rPr>
          <w:rFonts w:eastAsia="Times New Roman" w:cs="Courier New"/>
          <w:sz w:val="24"/>
          <w:szCs w:val="24"/>
          <w:lang w:eastAsia="it-IT"/>
        </w:rPr>
        <w:t>PAM=pam(E2,2)</w:t>
      </w:r>
    </w:p>
    <w:p w:rsidR="00E834A4" w:rsidRDefault="00E834A4" w:rsidP="00F25037">
      <w:pPr>
        <w:rPr>
          <w:rFonts w:eastAsia="Times New Roman" w:cs="Courier New"/>
          <w:sz w:val="24"/>
          <w:szCs w:val="24"/>
          <w:lang w:eastAsia="it-IT"/>
        </w:rPr>
      </w:pPr>
      <w:r>
        <w:rPr>
          <w:rFonts w:eastAsia="Times New Roman" w:cs="Courier New"/>
          <w:sz w:val="24"/>
          <w:szCs w:val="24"/>
          <w:lang w:eastAsia="it-IT"/>
        </w:rPr>
        <w:t>plot(PAM)</w:t>
      </w:r>
    </w:p>
    <w:p w:rsidR="00E834A4" w:rsidRDefault="00E834A4" w:rsidP="00F25037">
      <w:pPr>
        <w:rPr>
          <w:rFonts w:eastAsia="Times New Roman" w:cs="Courier New"/>
          <w:sz w:val="24"/>
          <w:szCs w:val="24"/>
          <w:lang w:eastAsia="it-IT"/>
        </w:rPr>
      </w:pPr>
    </w:p>
    <w:p w:rsidR="00E834A4" w:rsidRDefault="00F25037" w:rsidP="00F25037">
      <w:pPr>
        <w:rPr>
          <w:sz w:val="24"/>
          <w:szCs w:val="24"/>
        </w:rPr>
      </w:pPr>
      <w:r w:rsidRPr="00F62D9A">
        <w:rPr>
          <w:sz w:val="24"/>
          <w:szCs w:val="24"/>
        </w:rPr>
        <w:t>par(mfrow=c(1,2))</w:t>
      </w:r>
    </w:p>
    <w:p w:rsidR="00F25037" w:rsidRDefault="00F25037" w:rsidP="00F25037">
      <w:pPr>
        <w:rPr>
          <w:rFonts w:eastAsia="Times New Roman" w:cs="Courier New"/>
          <w:sz w:val="24"/>
          <w:szCs w:val="24"/>
          <w:lang w:eastAsia="it-IT"/>
        </w:rPr>
      </w:pPr>
      <w:r>
        <w:rPr>
          <w:rFonts w:eastAsia="Times New Roman" w:cs="Courier New"/>
          <w:sz w:val="24"/>
          <w:szCs w:val="24"/>
          <w:lang w:eastAsia="it-IT"/>
        </w:rPr>
        <w:t>plot(pam(E2,2</w:t>
      </w:r>
      <w:r w:rsidRPr="00F10BCB">
        <w:rPr>
          <w:rFonts w:eastAsia="Times New Roman" w:cs="Courier New"/>
          <w:sz w:val="24"/>
          <w:szCs w:val="24"/>
          <w:lang w:eastAsia="it-IT"/>
        </w:rPr>
        <w:t>))</w:t>
      </w:r>
    </w:p>
    <w:p w:rsidR="00BD7EEF" w:rsidRDefault="00F25037" w:rsidP="005C759B">
      <w:r>
        <w:rPr>
          <w:noProof/>
          <w:lang w:eastAsia="it-IT"/>
        </w:rPr>
        <w:drawing>
          <wp:inline distT="0" distB="0" distL="0" distR="0">
            <wp:extent cx="6120130" cy="3251808"/>
            <wp:effectExtent l="1905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120130" cy="3251808"/>
                    </a:xfrm>
                    <a:prstGeom prst="rect">
                      <a:avLst/>
                    </a:prstGeom>
                    <a:noFill/>
                    <a:ln w="9525">
                      <a:noFill/>
                      <a:miter lim="800000"/>
                      <a:headEnd/>
                      <a:tailEnd/>
                    </a:ln>
                  </pic:spPr>
                </pic:pic>
              </a:graphicData>
            </a:graphic>
          </wp:inline>
        </w:drawing>
      </w:r>
    </w:p>
    <w:p w:rsidR="00F25037" w:rsidRDefault="00F25037" w:rsidP="005C759B">
      <w:r>
        <w:t>Chiedendo 2 clusters, abbiamo una silh</w:t>
      </w:r>
      <w:r w:rsidR="000E1562">
        <w:t>ouette media pari solo a 0.16. Le prime due componenti principali</w:t>
      </w:r>
      <w:r>
        <w:t xml:space="preserve"> spiegano il 48.9% della variabilità</w:t>
      </w:r>
      <w:r w:rsidR="000E1562">
        <w:t xml:space="preserve"> (pam esegue una PCA)</w:t>
      </w:r>
      <w:r>
        <w:t>. Vediamo se</w:t>
      </w:r>
      <w:r w:rsidR="000E1562">
        <w:t xml:space="preserve"> la silhouette media</w:t>
      </w:r>
      <w:r>
        <w:t xml:space="preserve"> migliora aumentando il numero di clusters. Prima però vediamo anche se la suddivisione in 2 insegna qualcosa.</w:t>
      </w:r>
      <w:r w:rsidR="008A73AD">
        <w:t xml:space="preserve"> Il blocco dell’EST è sepa</w:t>
      </w:r>
      <w:r w:rsidR="00D9612B">
        <w:t>rato da quello più occidentale.</w:t>
      </w:r>
    </w:p>
    <w:p w:rsidR="008A73AD" w:rsidRDefault="008A73AD" w:rsidP="008A73AD">
      <w:pPr>
        <w:rPr>
          <w:rFonts w:eastAsia="Times New Roman" w:cs="Courier New"/>
          <w:sz w:val="24"/>
          <w:szCs w:val="24"/>
          <w:lang w:eastAsia="it-IT"/>
        </w:rPr>
      </w:pPr>
      <w:r>
        <w:rPr>
          <w:rFonts w:eastAsia="Times New Roman" w:cs="Courier New"/>
          <w:sz w:val="24"/>
          <w:szCs w:val="24"/>
          <w:lang w:eastAsia="it-IT"/>
        </w:rPr>
        <w:t>plot(pam(E2,3</w:t>
      </w:r>
      <w:r w:rsidRPr="00F10BCB">
        <w:rPr>
          <w:rFonts w:eastAsia="Times New Roman" w:cs="Courier New"/>
          <w:sz w:val="24"/>
          <w:szCs w:val="24"/>
          <w:lang w:eastAsia="it-IT"/>
        </w:rPr>
        <w:t>))</w:t>
      </w:r>
    </w:p>
    <w:p w:rsidR="008A73AD" w:rsidRDefault="008A73AD" w:rsidP="008A73AD">
      <w:pPr>
        <w:rPr>
          <w:rFonts w:eastAsia="Times New Roman" w:cs="Courier New"/>
          <w:sz w:val="24"/>
          <w:szCs w:val="24"/>
          <w:lang w:eastAsia="it-IT"/>
        </w:rPr>
      </w:pPr>
      <w:r>
        <w:rPr>
          <w:rFonts w:eastAsia="Times New Roman" w:cs="Courier New"/>
          <w:noProof/>
          <w:sz w:val="24"/>
          <w:szCs w:val="24"/>
          <w:lang w:eastAsia="it-IT"/>
        </w:rPr>
        <w:lastRenderedPageBreak/>
        <w:drawing>
          <wp:inline distT="0" distB="0" distL="0" distR="0">
            <wp:extent cx="6120130" cy="325180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120130" cy="3251808"/>
                    </a:xfrm>
                    <a:prstGeom prst="rect">
                      <a:avLst/>
                    </a:prstGeom>
                    <a:noFill/>
                    <a:ln w="9525">
                      <a:noFill/>
                      <a:miter lim="800000"/>
                      <a:headEnd/>
                      <a:tailEnd/>
                    </a:ln>
                  </pic:spPr>
                </pic:pic>
              </a:graphicData>
            </a:graphic>
          </wp:inline>
        </w:drawing>
      </w:r>
    </w:p>
    <w:p w:rsidR="008A73AD" w:rsidRDefault="000E1562" w:rsidP="008A73AD">
      <w:pPr>
        <w:rPr>
          <w:rFonts w:eastAsia="Times New Roman" w:cs="Courier New"/>
          <w:sz w:val="24"/>
          <w:szCs w:val="24"/>
          <w:lang w:eastAsia="it-IT"/>
        </w:rPr>
      </w:pPr>
      <w:r>
        <w:t xml:space="preserve">La silhouette media </w:t>
      </w:r>
      <w:r>
        <w:rPr>
          <w:rFonts w:eastAsia="Times New Roman" w:cs="Courier New"/>
          <w:sz w:val="24"/>
          <w:szCs w:val="24"/>
          <w:lang w:eastAsia="it-IT"/>
        </w:rPr>
        <w:t>non è cambiata</w:t>
      </w:r>
      <w:r w:rsidR="008A73AD">
        <w:rPr>
          <w:rFonts w:eastAsia="Times New Roman" w:cs="Courier New"/>
          <w:sz w:val="24"/>
          <w:szCs w:val="24"/>
          <w:lang w:eastAsia="it-IT"/>
        </w:rPr>
        <w:t xml:space="preserve">. </w:t>
      </w:r>
      <w:r w:rsidR="00D9612B">
        <w:rPr>
          <w:rFonts w:eastAsia="Times New Roman" w:cs="Courier New"/>
          <w:sz w:val="24"/>
          <w:szCs w:val="24"/>
          <w:lang w:eastAsia="it-IT"/>
        </w:rPr>
        <w:t xml:space="preserve">Ora si è separato il blocco del sud da quello principale! </w:t>
      </w:r>
    </w:p>
    <w:p w:rsidR="00D9612B" w:rsidRDefault="00D9612B" w:rsidP="00D9612B">
      <w:pPr>
        <w:rPr>
          <w:rFonts w:eastAsia="Times New Roman" w:cs="Courier New"/>
          <w:sz w:val="24"/>
          <w:szCs w:val="24"/>
          <w:lang w:eastAsia="it-IT"/>
        </w:rPr>
      </w:pPr>
      <w:r>
        <w:rPr>
          <w:rFonts w:eastAsia="Times New Roman" w:cs="Courier New"/>
          <w:sz w:val="24"/>
          <w:szCs w:val="24"/>
          <w:lang w:eastAsia="it-IT"/>
        </w:rPr>
        <w:t xml:space="preserve">Provando con </w:t>
      </w:r>
    </w:p>
    <w:p w:rsidR="00D9612B" w:rsidRDefault="00D9612B" w:rsidP="00D9612B">
      <w:pPr>
        <w:rPr>
          <w:rFonts w:eastAsia="Times New Roman" w:cs="Courier New"/>
          <w:sz w:val="24"/>
          <w:szCs w:val="24"/>
          <w:lang w:eastAsia="it-IT"/>
        </w:rPr>
      </w:pPr>
      <w:r>
        <w:rPr>
          <w:rFonts w:eastAsia="Times New Roman" w:cs="Courier New"/>
          <w:sz w:val="24"/>
          <w:szCs w:val="24"/>
          <w:lang w:eastAsia="it-IT"/>
        </w:rPr>
        <w:t>plot(pam(E2,4</w:t>
      </w:r>
      <w:r w:rsidRPr="00F10BCB">
        <w:rPr>
          <w:rFonts w:eastAsia="Times New Roman" w:cs="Courier New"/>
          <w:sz w:val="24"/>
          <w:szCs w:val="24"/>
          <w:lang w:eastAsia="it-IT"/>
        </w:rPr>
        <w:t>))</w:t>
      </w:r>
    </w:p>
    <w:p w:rsidR="00D9612B" w:rsidRDefault="00D9612B" w:rsidP="00D9612B">
      <w:pPr>
        <w:rPr>
          <w:rFonts w:eastAsia="Times New Roman" w:cs="Courier New"/>
          <w:sz w:val="24"/>
          <w:szCs w:val="24"/>
          <w:lang w:eastAsia="it-IT"/>
        </w:rPr>
      </w:pPr>
      <w:r>
        <w:rPr>
          <w:rFonts w:eastAsia="Times New Roman" w:cs="Courier New"/>
          <w:sz w:val="24"/>
          <w:szCs w:val="24"/>
          <w:lang w:eastAsia="it-IT"/>
        </w:rPr>
        <w:t xml:space="preserve">e così via si vede che c’è un lievissimo miglioramento verso k=6-7, ma d’altra parte l’interpretazione non è più così evidente quindi non è chiaro che sia davvero meglio. </w:t>
      </w:r>
    </w:p>
    <w:p w:rsidR="00D9612B" w:rsidRDefault="00D9612B" w:rsidP="00D9612B">
      <w:pPr>
        <w:rPr>
          <w:rFonts w:eastAsia="Times New Roman" w:cs="Courier New"/>
          <w:sz w:val="24"/>
          <w:szCs w:val="24"/>
          <w:lang w:eastAsia="it-IT"/>
        </w:rPr>
      </w:pPr>
    </w:p>
    <w:p w:rsidR="00D9612B" w:rsidRDefault="00D9612B" w:rsidP="00D9612B">
      <w:r>
        <w:rPr>
          <w:rFonts w:eastAsia="Times New Roman" w:cs="Courier New"/>
          <w:sz w:val="24"/>
          <w:szCs w:val="24"/>
          <w:lang w:eastAsia="it-IT"/>
        </w:rPr>
        <w:t xml:space="preserve">Altra considerazione: alcune nazioni hanno una pessima </w:t>
      </w:r>
      <w:r>
        <w:t xml:space="preserve">silhouette, cioè sono classificate male, ad es. Czech Rep. e Slovenia. Il fenomeno scompare solo per k=7, ma lì peggiora ad es. la Svizzera, quindi non è chiaro se convenga separare in più blocchi. </w:t>
      </w:r>
    </w:p>
    <w:p w:rsidR="00D9612B" w:rsidRDefault="00D9612B" w:rsidP="00D9612B">
      <w:pPr>
        <w:rPr>
          <w:rFonts w:eastAsia="Times New Roman" w:cs="Courier New"/>
          <w:sz w:val="24"/>
          <w:szCs w:val="24"/>
          <w:lang w:eastAsia="it-IT"/>
        </w:rPr>
      </w:pPr>
      <w:r>
        <w:t>In definitiva l’utilità della cluster analysis in questo esempio è stata di identificare tre blocchi socio-economici: l’Est europeo, il Sud e il resto. Ovviamente lo sapevamo già, ma si immagini di esaminare un fenomeno nuovo e di scoprire in modo così veritiero la sua scomposizione.</w:t>
      </w:r>
    </w:p>
    <w:p w:rsidR="00D9612B" w:rsidRDefault="00D9612B" w:rsidP="008A73AD">
      <w:pPr>
        <w:rPr>
          <w:rFonts w:eastAsia="Times New Roman" w:cs="Courier New"/>
          <w:sz w:val="24"/>
          <w:szCs w:val="24"/>
          <w:lang w:eastAsia="it-IT"/>
        </w:rPr>
      </w:pPr>
    </w:p>
    <w:p w:rsidR="00F306EB" w:rsidRDefault="00AE3C39" w:rsidP="00F306EB">
      <w:pPr>
        <w:rPr>
          <w:rFonts w:eastAsia="Times New Roman" w:cs="Arial"/>
          <w:sz w:val="24"/>
          <w:szCs w:val="24"/>
          <w:lang w:eastAsia="it-IT"/>
        </w:rPr>
      </w:pPr>
      <w:r w:rsidRPr="00AE3C39">
        <w:rPr>
          <w:rFonts w:eastAsia="Times New Roman" w:cs="Arial"/>
          <w:b/>
          <w:sz w:val="24"/>
          <w:szCs w:val="24"/>
          <w:lang w:eastAsia="it-IT"/>
        </w:rPr>
        <w:t>ESERCIZIO</w:t>
      </w:r>
      <w:r>
        <w:rPr>
          <w:rFonts w:eastAsia="Times New Roman" w:cs="Arial"/>
          <w:sz w:val="24"/>
          <w:szCs w:val="24"/>
          <w:lang w:eastAsia="it-IT"/>
        </w:rPr>
        <w:t>: effettuare una cluster analysis relativamente alla tabella PLIC-TD_ecc.</w:t>
      </w:r>
    </w:p>
    <w:p w:rsidR="00AE3C39" w:rsidRDefault="00AE3C39" w:rsidP="00F306EB">
      <w:pPr>
        <w:rPr>
          <w:rFonts w:eastAsia="Times New Roman" w:cs="Arial"/>
          <w:sz w:val="24"/>
          <w:szCs w:val="24"/>
          <w:lang w:eastAsia="it-IT"/>
        </w:rPr>
      </w:pPr>
    </w:p>
    <w:p w:rsidR="00AE3C39" w:rsidRPr="00707F2C" w:rsidRDefault="00AE3C39" w:rsidP="00AE3C39">
      <w:pPr>
        <w:pStyle w:val="Paragrafoelenco"/>
        <w:numPr>
          <w:ilvl w:val="0"/>
          <w:numId w:val="11"/>
        </w:numPr>
        <w:rPr>
          <w:rFonts w:eastAsia="Times New Roman" w:cs="Arial"/>
          <w:b/>
          <w:sz w:val="24"/>
          <w:szCs w:val="24"/>
          <w:lang w:eastAsia="it-IT"/>
        </w:rPr>
      </w:pPr>
      <w:r w:rsidRPr="00707F2C">
        <w:rPr>
          <w:rFonts w:eastAsia="Times New Roman" w:cs="Arial"/>
          <w:b/>
          <w:sz w:val="24"/>
          <w:szCs w:val="24"/>
          <w:lang w:eastAsia="it-IT"/>
        </w:rPr>
        <w:t>CLASSIFICAZIONE TRAMITE REGRESSIONE</w:t>
      </w:r>
    </w:p>
    <w:p w:rsidR="00BE0189" w:rsidRDefault="00BE0189" w:rsidP="00BE0189">
      <w:pPr>
        <w:spacing w:after="0" w:line="240" w:lineRule="auto"/>
        <w:rPr>
          <w:sz w:val="24"/>
          <w:szCs w:val="24"/>
        </w:rPr>
      </w:pPr>
    </w:p>
    <w:p w:rsidR="00CC7787" w:rsidRDefault="00BE0189" w:rsidP="00BE0189">
      <w:pPr>
        <w:spacing w:after="0" w:line="240" w:lineRule="auto"/>
        <w:rPr>
          <w:sz w:val="24"/>
          <w:szCs w:val="24"/>
        </w:rPr>
      </w:pPr>
      <w:r w:rsidRPr="00BE0189">
        <w:rPr>
          <w:sz w:val="24"/>
          <w:szCs w:val="24"/>
        </w:rPr>
        <w:t xml:space="preserve">Carichiamo la tabella con le classi. Esse sono state scelte piuttosto arbitrariamente, diciamo seguendo il senso comune, secondo il seguente criterio: quali sono le nazioni più ricche, dove si pensa che la gente sia ricca, ci sia lavoro ecc. (classe 1). </w:t>
      </w:r>
      <w:r w:rsidR="00CC7787">
        <w:rPr>
          <w:sz w:val="24"/>
          <w:szCs w:val="24"/>
        </w:rPr>
        <w:t xml:space="preserve">La logica è: contiamo sul fatto che questi indicatori socio-economici spieghino la ricchezza. </w:t>
      </w:r>
    </w:p>
    <w:p w:rsidR="00AE3C39" w:rsidRDefault="0045471D" w:rsidP="00BE0189">
      <w:pPr>
        <w:spacing w:after="0" w:line="240" w:lineRule="auto"/>
        <w:rPr>
          <w:sz w:val="24"/>
          <w:szCs w:val="24"/>
        </w:rPr>
      </w:pPr>
      <w:r>
        <w:rPr>
          <w:sz w:val="24"/>
          <w:szCs w:val="24"/>
        </w:rPr>
        <w:lastRenderedPageBreak/>
        <w:t>E’ stato commesso volutamente un errore rispetto al senso comune, così vediamo se emerge.</w:t>
      </w:r>
    </w:p>
    <w:p w:rsidR="00BE0189" w:rsidRPr="00BE0189" w:rsidRDefault="00BE0189" w:rsidP="00BE0189">
      <w:pPr>
        <w:spacing w:after="0" w:line="240" w:lineRule="auto"/>
        <w:rPr>
          <w:sz w:val="24"/>
          <w:szCs w:val="24"/>
        </w:rPr>
      </w:pPr>
    </w:p>
    <w:p w:rsidR="00BE0189" w:rsidRDefault="00BE0189" w:rsidP="00BE0189">
      <w:r w:rsidRPr="00BE0189">
        <w:rPr>
          <w:sz w:val="24"/>
          <w:szCs w:val="24"/>
        </w:rPr>
        <w:t>E</w:t>
      </w:r>
      <w:r>
        <w:rPr>
          <w:sz w:val="24"/>
          <w:szCs w:val="24"/>
        </w:rPr>
        <w:t>c</w:t>
      </w:r>
      <w:r w:rsidRPr="00BE0189">
        <w:rPr>
          <w:sz w:val="24"/>
          <w:szCs w:val="24"/>
        </w:rPr>
        <w:t xml:space="preserve"> &lt;- </w:t>
      </w:r>
      <w:r w:rsidRPr="00301110">
        <w:t>read.table ('clipboard', header=TRUE)</w:t>
      </w:r>
    </w:p>
    <w:p w:rsidR="00BE0189" w:rsidRDefault="00BE0189" w:rsidP="00BE0189">
      <w:r>
        <w:t>Eseguiamo una regressione lineare multipla usando come output la classe:</w:t>
      </w:r>
    </w:p>
    <w:p w:rsidR="00BE0189" w:rsidRDefault="000D5717" w:rsidP="00BE0189">
      <w:r>
        <w:t>fit = lm(classe</w:t>
      </w:r>
      <w:r w:rsidRPr="000D5717">
        <w:t xml:space="preserve"> ~ Educ</w:t>
      </w:r>
      <w:r>
        <w:t>ation+Health+Accidents+Employment+Export+</w:t>
      </w:r>
      <w:r w:rsidRPr="000D5717">
        <w:t>HealthyYears</w:t>
      </w:r>
      <w:r>
        <w:t>+</w:t>
      </w:r>
      <w:r w:rsidRPr="000D5717">
        <w:t>GenderPaymentGap</w:t>
      </w:r>
      <w:r>
        <w:t>+</w:t>
      </w:r>
      <w:r w:rsidRPr="000D5717">
        <w:t xml:space="preserve"> IndustrialProduction</w:t>
      </w:r>
      <w:r>
        <w:t>+</w:t>
      </w:r>
      <w:r w:rsidRPr="000D5717">
        <w:t xml:space="preserve"> TaxesLabour</w:t>
      </w:r>
      <w:r>
        <w:t>+</w:t>
      </w:r>
      <w:r w:rsidRPr="000D5717">
        <w:t xml:space="preserve"> TaxesTotal</w:t>
      </w:r>
      <w:r>
        <w:t>, data=Ec)</w:t>
      </w:r>
    </w:p>
    <w:p w:rsidR="00BD48F7" w:rsidRDefault="00BD48F7" w:rsidP="00BE0189"/>
    <w:p w:rsidR="00BD48F7" w:rsidRDefault="00BD48F7" w:rsidP="00BE0189">
      <w:r>
        <w:t>Notare che basta scrivere</w:t>
      </w:r>
    </w:p>
    <w:p w:rsidR="00BD48F7" w:rsidRDefault="00BD48F7" w:rsidP="00BE0189">
      <w:r>
        <w:t>fit = lm(classe</w:t>
      </w:r>
      <w:r w:rsidRPr="000D5717">
        <w:t xml:space="preserve"> ~ </w:t>
      </w:r>
      <w:r>
        <w:t>., data=Ec)</w:t>
      </w:r>
    </w:p>
    <w:p w:rsidR="000D5717" w:rsidRDefault="000D5717" w:rsidP="000D5717"/>
    <w:p w:rsidR="000D5717" w:rsidRDefault="000D5717" w:rsidP="000D5717">
      <w:r>
        <w:t>&gt; summary(fit)</w:t>
      </w:r>
    </w:p>
    <w:p w:rsidR="000D5717" w:rsidRPr="000D5717" w:rsidRDefault="000D5717" w:rsidP="000D5717">
      <w:pPr>
        <w:spacing w:after="0" w:line="240" w:lineRule="auto"/>
        <w:rPr>
          <w:sz w:val="20"/>
          <w:szCs w:val="20"/>
        </w:rPr>
      </w:pPr>
      <w:r w:rsidRPr="000D5717">
        <w:rPr>
          <w:sz w:val="20"/>
          <w:szCs w:val="20"/>
        </w:rPr>
        <w:t>Coefficients:</w:t>
      </w:r>
    </w:p>
    <w:p w:rsidR="000D5717" w:rsidRPr="000D5717" w:rsidRDefault="000D5717" w:rsidP="000D5717">
      <w:pPr>
        <w:spacing w:after="0" w:line="240" w:lineRule="auto"/>
        <w:rPr>
          <w:sz w:val="20"/>
          <w:szCs w:val="20"/>
        </w:rPr>
      </w:pPr>
      <w:r w:rsidRPr="000D5717">
        <w:rPr>
          <w:sz w:val="20"/>
          <w:szCs w:val="20"/>
        </w:rPr>
        <w:t xml:space="preserve">                      Estimate Std. Error t value Pr(&gt;|t|)   </w:t>
      </w:r>
    </w:p>
    <w:p w:rsidR="000D5717" w:rsidRPr="000D5717" w:rsidRDefault="000D5717" w:rsidP="000D5717">
      <w:pPr>
        <w:spacing w:after="0" w:line="240" w:lineRule="auto"/>
        <w:rPr>
          <w:sz w:val="20"/>
          <w:szCs w:val="20"/>
        </w:rPr>
      </w:pPr>
      <w:r w:rsidRPr="000D5717">
        <w:rPr>
          <w:sz w:val="20"/>
          <w:szCs w:val="20"/>
        </w:rPr>
        <w:t>(Intercept)          -4.687731   1.428508  -3.282  0.00393 **</w:t>
      </w:r>
    </w:p>
    <w:p w:rsidR="000D5717" w:rsidRPr="000D5717" w:rsidRDefault="000D5717" w:rsidP="000D5717">
      <w:pPr>
        <w:spacing w:after="0" w:line="240" w:lineRule="auto"/>
        <w:rPr>
          <w:sz w:val="20"/>
          <w:szCs w:val="20"/>
        </w:rPr>
      </w:pPr>
      <w:r w:rsidRPr="000D5717">
        <w:rPr>
          <w:sz w:val="20"/>
          <w:szCs w:val="20"/>
        </w:rPr>
        <w:t xml:space="preserve">Education             0.013568   0.007776   1.745  0.09716 . </w:t>
      </w:r>
    </w:p>
    <w:p w:rsidR="000D5717" w:rsidRPr="000D5717" w:rsidRDefault="000D5717" w:rsidP="000D5717">
      <w:pPr>
        <w:spacing w:after="0" w:line="240" w:lineRule="auto"/>
        <w:rPr>
          <w:sz w:val="20"/>
          <w:szCs w:val="20"/>
        </w:rPr>
      </w:pPr>
      <w:r w:rsidRPr="000D5717">
        <w:rPr>
          <w:sz w:val="20"/>
          <w:szCs w:val="20"/>
        </w:rPr>
        <w:t xml:space="preserve">Health                0.004052   0.007225   0.561  0.58149   </w:t>
      </w:r>
    </w:p>
    <w:p w:rsidR="000D5717" w:rsidRPr="000D5717" w:rsidRDefault="000D5717" w:rsidP="000D5717">
      <w:pPr>
        <w:spacing w:after="0" w:line="240" w:lineRule="auto"/>
        <w:rPr>
          <w:sz w:val="20"/>
          <w:szCs w:val="20"/>
        </w:rPr>
      </w:pPr>
      <w:r w:rsidRPr="000D5717">
        <w:rPr>
          <w:sz w:val="20"/>
          <w:szCs w:val="20"/>
        </w:rPr>
        <w:t xml:space="preserve">Accidents             0.205919   0.115303   1.786  0.09009 . </w:t>
      </w:r>
    </w:p>
    <w:p w:rsidR="000D5717" w:rsidRPr="000D5717" w:rsidRDefault="000D5717" w:rsidP="000D5717">
      <w:pPr>
        <w:spacing w:after="0" w:line="240" w:lineRule="auto"/>
        <w:rPr>
          <w:sz w:val="20"/>
          <w:szCs w:val="20"/>
        </w:rPr>
      </w:pPr>
      <w:r w:rsidRPr="000D5717">
        <w:rPr>
          <w:sz w:val="20"/>
          <w:szCs w:val="20"/>
        </w:rPr>
        <w:t xml:space="preserve">Employment            0.027607   0.010904   2.532  0.02033 * </w:t>
      </w:r>
    </w:p>
    <w:p w:rsidR="000D5717" w:rsidRPr="000D5717" w:rsidRDefault="000D5717" w:rsidP="000D5717">
      <w:pPr>
        <w:spacing w:after="0" w:line="240" w:lineRule="auto"/>
        <w:rPr>
          <w:sz w:val="20"/>
          <w:szCs w:val="20"/>
        </w:rPr>
      </w:pPr>
      <w:r w:rsidRPr="000D5717">
        <w:rPr>
          <w:sz w:val="20"/>
          <w:szCs w:val="20"/>
        </w:rPr>
        <w:t xml:space="preserve">Export                0.046917   0.038747   1.211  0.24080   </w:t>
      </w:r>
    </w:p>
    <w:p w:rsidR="000D5717" w:rsidRPr="000D5717" w:rsidRDefault="000D5717" w:rsidP="000D5717">
      <w:pPr>
        <w:spacing w:after="0" w:line="240" w:lineRule="auto"/>
        <w:rPr>
          <w:sz w:val="20"/>
          <w:szCs w:val="20"/>
        </w:rPr>
      </w:pPr>
      <w:r w:rsidRPr="000D5717">
        <w:rPr>
          <w:sz w:val="20"/>
          <w:szCs w:val="20"/>
        </w:rPr>
        <w:t xml:space="preserve">HealthyYears          0.019378   0.016938   1.144  0.26680   </w:t>
      </w:r>
    </w:p>
    <w:p w:rsidR="000D5717" w:rsidRPr="000D5717" w:rsidRDefault="000D5717" w:rsidP="000D5717">
      <w:pPr>
        <w:spacing w:after="0" w:line="240" w:lineRule="auto"/>
        <w:rPr>
          <w:sz w:val="20"/>
          <w:szCs w:val="20"/>
        </w:rPr>
      </w:pPr>
      <w:r w:rsidRPr="000D5717">
        <w:rPr>
          <w:sz w:val="20"/>
          <w:szCs w:val="20"/>
        </w:rPr>
        <w:t xml:space="preserve">GenderPaymentGap      0.006630   0.010268   0.646  0.52619   </w:t>
      </w:r>
    </w:p>
    <w:p w:rsidR="000D5717" w:rsidRPr="000D5717" w:rsidRDefault="000D5717" w:rsidP="000D5717">
      <w:pPr>
        <w:spacing w:after="0" w:line="240" w:lineRule="auto"/>
        <w:rPr>
          <w:sz w:val="20"/>
          <w:szCs w:val="20"/>
        </w:rPr>
      </w:pPr>
      <w:r w:rsidRPr="000D5717">
        <w:rPr>
          <w:sz w:val="20"/>
          <w:szCs w:val="20"/>
        </w:rPr>
        <w:t xml:space="preserve">IndustrialProduction  0.003202   0.008859   0.361  0.72175   </w:t>
      </w:r>
    </w:p>
    <w:p w:rsidR="000D5717" w:rsidRPr="000D5717" w:rsidRDefault="000D5717" w:rsidP="000D5717">
      <w:pPr>
        <w:spacing w:after="0" w:line="240" w:lineRule="auto"/>
        <w:rPr>
          <w:sz w:val="20"/>
          <w:szCs w:val="20"/>
        </w:rPr>
      </w:pPr>
      <w:r w:rsidRPr="000D5717">
        <w:rPr>
          <w:sz w:val="20"/>
          <w:szCs w:val="20"/>
        </w:rPr>
        <w:t xml:space="preserve">TaxesLabour          -0.002333   0.011677  -0.200  0.84377   </w:t>
      </w:r>
    </w:p>
    <w:p w:rsidR="000D5717" w:rsidRPr="000D5717" w:rsidRDefault="000D5717" w:rsidP="000D5717">
      <w:pPr>
        <w:spacing w:after="0" w:line="240" w:lineRule="auto"/>
        <w:rPr>
          <w:sz w:val="20"/>
          <w:szCs w:val="20"/>
        </w:rPr>
      </w:pPr>
      <w:r w:rsidRPr="000D5717">
        <w:rPr>
          <w:sz w:val="20"/>
          <w:szCs w:val="20"/>
        </w:rPr>
        <w:t xml:space="preserve">TaxesTotal            0.014260   0.008119   1.756  0.09513 . </w:t>
      </w:r>
    </w:p>
    <w:p w:rsidR="000D5717" w:rsidRPr="000D5717" w:rsidRDefault="000D5717" w:rsidP="000D5717">
      <w:pPr>
        <w:spacing w:after="0" w:line="240" w:lineRule="auto"/>
        <w:rPr>
          <w:sz w:val="20"/>
          <w:szCs w:val="20"/>
        </w:rPr>
      </w:pPr>
      <w:r w:rsidRPr="000D5717">
        <w:rPr>
          <w:sz w:val="20"/>
          <w:szCs w:val="20"/>
        </w:rPr>
        <w:t>Signif. codes:  0 ‘***’ 0.001 ‘**’ 0.01 ‘*’ 0.05 ‘.’ 0.1 ‘ ’ 1</w:t>
      </w:r>
    </w:p>
    <w:p w:rsidR="000D5717" w:rsidRPr="000D5717" w:rsidRDefault="000D5717" w:rsidP="000D5717">
      <w:pPr>
        <w:spacing w:after="0" w:line="240" w:lineRule="auto"/>
        <w:rPr>
          <w:sz w:val="20"/>
          <w:szCs w:val="20"/>
        </w:rPr>
      </w:pPr>
      <w:r w:rsidRPr="000D5717">
        <w:rPr>
          <w:sz w:val="20"/>
          <w:szCs w:val="20"/>
        </w:rPr>
        <w:t>Residual standard error: 0.2927 on 19 degrees of freedom</w:t>
      </w:r>
    </w:p>
    <w:p w:rsidR="000D5717" w:rsidRPr="000D5717" w:rsidRDefault="000D5717" w:rsidP="000D5717">
      <w:pPr>
        <w:spacing w:after="0" w:line="240" w:lineRule="auto"/>
        <w:rPr>
          <w:sz w:val="20"/>
          <w:szCs w:val="20"/>
        </w:rPr>
      </w:pPr>
      <w:r w:rsidRPr="000D5717">
        <w:rPr>
          <w:sz w:val="20"/>
          <w:szCs w:val="20"/>
        </w:rPr>
        <w:t xml:space="preserve">Multiple R-squared:  0.7559,    Adjusted R-squared:  0.6274 </w:t>
      </w:r>
    </w:p>
    <w:p w:rsidR="000D5717" w:rsidRPr="000D5717" w:rsidRDefault="000D5717" w:rsidP="000D5717">
      <w:pPr>
        <w:spacing w:after="0" w:line="240" w:lineRule="auto"/>
        <w:rPr>
          <w:sz w:val="20"/>
          <w:szCs w:val="20"/>
        </w:rPr>
      </w:pPr>
      <w:r w:rsidRPr="000D5717">
        <w:rPr>
          <w:sz w:val="20"/>
          <w:szCs w:val="20"/>
        </w:rPr>
        <w:t>F-statistic: 5.884 on 10 and 19 DF,  p-value: 0.0004776</w:t>
      </w:r>
    </w:p>
    <w:p w:rsidR="00BE0189" w:rsidRPr="00AE3C39" w:rsidRDefault="00BE0189" w:rsidP="000D5717">
      <w:pPr>
        <w:spacing w:after="0"/>
        <w:rPr>
          <w:rFonts w:eastAsia="Times New Roman" w:cs="Arial"/>
          <w:sz w:val="24"/>
          <w:szCs w:val="24"/>
          <w:lang w:eastAsia="it-IT"/>
        </w:rPr>
      </w:pPr>
    </w:p>
    <w:p w:rsidR="00F1746E" w:rsidRDefault="00E53823" w:rsidP="00F1746E">
      <w:pPr>
        <w:rPr>
          <w:sz w:val="24"/>
          <w:szCs w:val="24"/>
        </w:rPr>
      </w:pPr>
      <w:r>
        <w:rPr>
          <w:sz w:val="24"/>
          <w:szCs w:val="24"/>
        </w:rPr>
        <w:t>Forse il modello senza intercetta ha più senso, ma proseguiamo così a titolo di prova.</w:t>
      </w:r>
      <w:r w:rsidR="00B36369">
        <w:rPr>
          <w:sz w:val="24"/>
          <w:szCs w:val="24"/>
        </w:rPr>
        <w:t xml:space="preserve"> </w:t>
      </w:r>
    </w:p>
    <w:p w:rsidR="007B4AB5" w:rsidRDefault="00B36369" w:rsidP="00F1746E">
      <w:pPr>
        <w:rPr>
          <w:sz w:val="24"/>
          <w:szCs w:val="24"/>
        </w:rPr>
      </w:pPr>
      <w:r>
        <w:rPr>
          <w:sz w:val="24"/>
          <w:szCs w:val="24"/>
        </w:rPr>
        <w:t xml:space="preserve">Il comando  </w:t>
      </w:r>
    </w:p>
    <w:p w:rsidR="007B4AB5" w:rsidRDefault="007B4AB5" w:rsidP="00F1746E">
      <w:pPr>
        <w:rPr>
          <w:sz w:val="24"/>
          <w:szCs w:val="24"/>
        </w:rPr>
      </w:pPr>
      <w:r>
        <w:rPr>
          <w:sz w:val="24"/>
          <w:szCs w:val="24"/>
        </w:rPr>
        <w:t xml:space="preserve">        </w:t>
      </w:r>
      <w:r w:rsidR="00B36369">
        <w:rPr>
          <w:sz w:val="24"/>
          <w:szCs w:val="24"/>
        </w:rPr>
        <w:t xml:space="preserve">predict(fit)  </w:t>
      </w:r>
    </w:p>
    <w:p w:rsidR="00E53823" w:rsidRDefault="00B36369" w:rsidP="00F1746E">
      <w:pPr>
        <w:rPr>
          <w:sz w:val="24"/>
          <w:szCs w:val="24"/>
        </w:rPr>
      </w:pPr>
      <w:r>
        <w:rPr>
          <w:sz w:val="24"/>
          <w:szCs w:val="24"/>
        </w:rPr>
        <w:t xml:space="preserve">fornisce i valori della y dati dal modello. Essi possono contraddire in qualche misura la nostra scelta iniziale, indicando delle possibili correzioni. Il risultato, osservato attentamente, è molto interessante. </w:t>
      </w:r>
    </w:p>
    <w:p w:rsidR="007B4AB5" w:rsidRDefault="007B4AB5" w:rsidP="007B4AB5">
      <w:pPr>
        <w:rPr>
          <w:sz w:val="24"/>
          <w:szCs w:val="24"/>
        </w:rPr>
      </w:pPr>
      <w:r>
        <w:rPr>
          <w:sz w:val="24"/>
          <w:szCs w:val="24"/>
        </w:rPr>
        <w:t xml:space="preserve">Si osservi anche </w:t>
      </w:r>
      <w:r w:rsidRPr="007B4AB5">
        <w:rPr>
          <w:sz w:val="24"/>
          <w:szCs w:val="24"/>
        </w:rPr>
        <w:t xml:space="preserve"> </w:t>
      </w:r>
    </w:p>
    <w:p w:rsidR="007B4AB5" w:rsidRPr="007B4AB5" w:rsidRDefault="007B4AB5" w:rsidP="007B4AB5">
      <w:pPr>
        <w:rPr>
          <w:sz w:val="24"/>
          <w:szCs w:val="24"/>
        </w:rPr>
      </w:pPr>
      <w:r>
        <w:rPr>
          <w:sz w:val="24"/>
          <w:szCs w:val="24"/>
        </w:rPr>
        <w:t xml:space="preserve">     </w:t>
      </w:r>
      <w:r w:rsidRPr="007B4AB5">
        <w:rPr>
          <w:sz w:val="24"/>
          <w:szCs w:val="24"/>
        </w:rPr>
        <w:t>round(predict(fit))</w:t>
      </w:r>
    </w:p>
    <w:p w:rsidR="007B4AB5" w:rsidRDefault="007B4AB5" w:rsidP="00B36369">
      <w:pPr>
        <w:rPr>
          <w:sz w:val="24"/>
          <w:szCs w:val="24"/>
        </w:rPr>
      </w:pPr>
      <w:r>
        <w:rPr>
          <w:sz w:val="24"/>
          <w:szCs w:val="24"/>
        </w:rPr>
        <w:t xml:space="preserve">fornisce la classificazione in forma perentoria. </w:t>
      </w:r>
      <w:r w:rsidR="001712C3">
        <w:rPr>
          <w:sz w:val="24"/>
          <w:szCs w:val="24"/>
        </w:rPr>
        <w:t>(Non è sempre vero:  round approssima al’intero più vicino ed in questo esempio siamo fortunati che l’interro più vicino è 0 o 1.)</w:t>
      </w:r>
    </w:p>
    <w:p w:rsidR="007B4AB5" w:rsidRDefault="007B4AB5" w:rsidP="00B36369">
      <w:pPr>
        <w:rPr>
          <w:sz w:val="24"/>
          <w:szCs w:val="24"/>
        </w:rPr>
      </w:pPr>
    </w:p>
    <w:p w:rsidR="00297488" w:rsidRDefault="00297488" w:rsidP="00B36369">
      <w:pPr>
        <w:rPr>
          <w:sz w:val="24"/>
          <w:szCs w:val="24"/>
        </w:rPr>
      </w:pPr>
      <w:r>
        <w:rPr>
          <w:sz w:val="24"/>
          <w:szCs w:val="24"/>
        </w:rPr>
        <w:t>Ovviamente i metodi di classificazione hanno come scopo primario la classificazione di nuovi individui. Potremmo artificialmente eliminare delle nazioni e vedere come vengono classificate.</w:t>
      </w:r>
    </w:p>
    <w:p w:rsidR="00297488" w:rsidRDefault="00297488" w:rsidP="00B36369">
      <w:pPr>
        <w:rPr>
          <w:sz w:val="24"/>
          <w:szCs w:val="24"/>
        </w:rPr>
      </w:pPr>
    </w:p>
    <w:p w:rsidR="00297488" w:rsidRDefault="00297488" w:rsidP="00B36369">
      <w:pPr>
        <w:rPr>
          <w:sz w:val="24"/>
          <w:szCs w:val="24"/>
        </w:rPr>
      </w:pPr>
      <w:r>
        <w:rPr>
          <w:sz w:val="24"/>
          <w:szCs w:val="24"/>
        </w:rPr>
        <w:t xml:space="preserve">Più realisticamente, nel nostro caso, possiamo argomentare che l’utilizzo di ciascuna nazione ha influenzato il modello e quindi </w:t>
      </w:r>
      <w:r w:rsidR="00CE6EBC">
        <w:rPr>
          <w:sz w:val="24"/>
          <w:szCs w:val="24"/>
        </w:rPr>
        <w:t xml:space="preserve">lo ha “spostato” nella direzione che favorisce la classificazione giusta. Pertanto, anche se magari una certa nazione AA sarebbe stata più naturalmente classificata come 0,  avendola usata per costruire il modello stesso ne risulta che il modello aumenterà la sua vicinanza alla classe 1. </w:t>
      </w:r>
    </w:p>
    <w:p w:rsidR="00CE6EBC" w:rsidRDefault="00CE6EBC" w:rsidP="00B36369">
      <w:pPr>
        <w:rPr>
          <w:sz w:val="24"/>
          <w:szCs w:val="24"/>
        </w:rPr>
      </w:pPr>
      <w:r>
        <w:rPr>
          <w:sz w:val="24"/>
          <w:szCs w:val="24"/>
        </w:rPr>
        <w:t>Pertanto, se dall’analisi precedente sono emerse delle situazioni impreviste o strane, si può consolidare la loro analisi eliminandole e poi applicando ad esse il modello sviluppato solo sulle altre. Vediamo un esempio: Denmark</w:t>
      </w:r>
      <w:r w:rsidR="00247036">
        <w:rPr>
          <w:sz w:val="24"/>
          <w:szCs w:val="24"/>
        </w:rPr>
        <w:t xml:space="preserve"> (riga 4)</w:t>
      </w:r>
      <w:r w:rsidR="001712C3">
        <w:rPr>
          <w:sz w:val="24"/>
          <w:szCs w:val="24"/>
        </w:rPr>
        <w:t xml:space="preserve"> ha</w:t>
      </w:r>
      <w:r>
        <w:rPr>
          <w:sz w:val="24"/>
          <w:szCs w:val="24"/>
        </w:rPr>
        <w:t xml:space="preserve"> un punteggio un po’</w:t>
      </w:r>
      <w:r w:rsidR="001712C3">
        <w:rPr>
          <w:sz w:val="24"/>
          <w:szCs w:val="24"/>
        </w:rPr>
        <w:t xml:space="preserve"> diverso dalle aspettative; togliamola</w:t>
      </w:r>
      <w:r>
        <w:rPr>
          <w:sz w:val="24"/>
          <w:szCs w:val="24"/>
        </w:rPr>
        <w:t xml:space="preserve"> e vediamo che succede.</w:t>
      </w:r>
    </w:p>
    <w:p w:rsidR="00247036" w:rsidRDefault="00CE6EBC" w:rsidP="00247036">
      <w:pPr>
        <w:rPr>
          <w:sz w:val="24"/>
          <w:szCs w:val="24"/>
        </w:rPr>
      </w:pPr>
      <w:r>
        <w:rPr>
          <w:sz w:val="24"/>
          <w:szCs w:val="24"/>
        </w:rPr>
        <w:t xml:space="preserve">Ec2 </w:t>
      </w:r>
      <w:r w:rsidR="00D942EF">
        <w:rPr>
          <w:sz w:val="24"/>
          <w:szCs w:val="24"/>
        </w:rPr>
        <w:t>=</w:t>
      </w:r>
      <w:r w:rsidR="00D942EF" w:rsidRPr="00D942EF">
        <w:rPr>
          <w:sz w:val="24"/>
          <w:szCs w:val="24"/>
        </w:rPr>
        <w:t xml:space="preserve"> </w:t>
      </w:r>
      <w:r w:rsidR="00D942EF">
        <w:rPr>
          <w:sz w:val="24"/>
          <w:szCs w:val="24"/>
        </w:rPr>
        <w:t>Ec[-4,]</w:t>
      </w:r>
    </w:p>
    <w:p w:rsidR="00247036" w:rsidRDefault="00247036" w:rsidP="00247036">
      <w:r>
        <w:t>fit2 = lm(classe</w:t>
      </w:r>
      <w:r w:rsidRPr="000D5717">
        <w:t xml:space="preserve"> ~ </w:t>
      </w:r>
      <w:r w:rsidR="00BD48F7">
        <w:t>.</w:t>
      </w:r>
      <w:r>
        <w:t>, data=Ec2)</w:t>
      </w:r>
    </w:p>
    <w:p w:rsidR="00247036" w:rsidRDefault="00247036" w:rsidP="00247036">
      <w:pPr>
        <w:rPr>
          <w:sz w:val="24"/>
          <w:szCs w:val="24"/>
        </w:rPr>
      </w:pPr>
      <w:r>
        <w:rPr>
          <w:sz w:val="24"/>
          <w:szCs w:val="24"/>
        </w:rPr>
        <w:t>Ora, purtroppo, il comando  predict(fit2)   fornisce le predizioni di Ec2. Sono molto istruttive, perché diverse dalle precedenti. Ma a noi ora inte</w:t>
      </w:r>
      <w:r w:rsidR="001712C3">
        <w:rPr>
          <w:sz w:val="24"/>
          <w:szCs w:val="24"/>
        </w:rPr>
        <w:t xml:space="preserve">ressa la predizione di Denmark, </w:t>
      </w:r>
      <w:r>
        <w:rPr>
          <w:sz w:val="24"/>
          <w:szCs w:val="24"/>
        </w:rPr>
        <w:t>secondo questo nuovo modello, per esse “neutro”.</w:t>
      </w:r>
    </w:p>
    <w:p w:rsidR="00D942EF" w:rsidRDefault="0045471D" w:rsidP="00247036">
      <w:r>
        <w:t>predict(fit2,Ec[4,]) ;</w:t>
      </w:r>
    </w:p>
    <w:p w:rsidR="001712C3" w:rsidRDefault="001712C3" w:rsidP="00247036"/>
    <w:p w:rsidR="00247036" w:rsidRDefault="0045471D" w:rsidP="00247036">
      <w:r>
        <w:t>fornisce i</w:t>
      </w:r>
      <w:r w:rsidR="001712C3">
        <w:t>l valore</w:t>
      </w:r>
      <w:r>
        <w:t xml:space="preserve"> (controllare</w:t>
      </w:r>
      <w:r w:rsidR="001712C3">
        <w:t xml:space="preserve"> come conferma</w:t>
      </w:r>
      <w:r>
        <w:t xml:space="preserve"> con predict(fit2,Ec[1</w:t>
      </w:r>
      <w:r w:rsidRPr="0045471D">
        <w:t>,])</w:t>
      </w:r>
      <w:r>
        <w:t xml:space="preserve">  ).</w:t>
      </w:r>
      <w:r w:rsidRPr="0045471D">
        <w:t xml:space="preserve">    </w:t>
      </w:r>
    </w:p>
    <w:p w:rsidR="007B4AB5" w:rsidRDefault="0045471D" w:rsidP="00247036">
      <w:r>
        <w:t xml:space="preserve">Il risultato </w:t>
      </w:r>
      <w:r w:rsidR="00441B7E">
        <w:t>conferma che Denmark è di classe 1</w:t>
      </w:r>
      <w:r w:rsidR="001712C3">
        <w:t xml:space="preserve">. La sua vicinanza a 1 è aumentata, come dev’essere: nel primo modello la sua posizione a 0 “trascinava” il modello in una direzione che rendeva Denmark più vicina a 0 (perché lo stavamo imponendo). </w:t>
      </w:r>
    </w:p>
    <w:p w:rsidR="001712C3" w:rsidRDefault="001712C3" w:rsidP="00247036"/>
    <w:p w:rsidR="007B4AB5" w:rsidRPr="00162D51" w:rsidRDefault="007B4AB5" w:rsidP="007B4AB5">
      <w:pPr>
        <w:pStyle w:val="Paragrafoelenco"/>
        <w:numPr>
          <w:ilvl w:val="0"/>
          <w:numId w:val="11"/>
        </w:numPr>
        <w:rPr>
          <w:b/>
        </w:rPr>
      </w:pPr>
      <w:r w:rsidRPr="00162D51">
        <w:rPr>
          <w:b/>
        </w:rPr>
        <w:t>CLASSIFICAZIONE NON PERENTORIA</w:t>
      </w:r>
    </w:p>
    <w:p w:rsidR="00162D51" w:rsidRDefault="007B4AB5" w:rsidP="007B4AB5">
      <w:r>
        <w:t xml:space="preserve">Iniziamo rendendo non perentoria la classificazione </w:t>
      </w:r>
      <w:r w:rsidR="00162D51">
        <w:t>precedente. Usiamo la funzione logistica, che R calcola in automatico con la funzione plogis. Essa vuole in input il valore da trasformare, 0.5 perché esso è il valore della y a metà strada tra 0 ed 1, ed infine 1 (è una sorta di deviazione standard). Poi abbreviamo i numeri perché hanno troppe cifre:</w:t>
      </w:r>
    </w:p>
    <w:p w:rsidR="00162D51" w:rsidRDefault="00162D51" w:rsidP="007B4AB5">
      <w:r w:rsidRPr="00162D51">
        <w:t>round(plogis(predict(fit), location = 0.5, scale = 1),3)</w:t>
      </w:r>
    </w:p>
    <w:p w:rsidR="00162D51" w:rsidRDefault="00162D51" w:rsidP="007B4AB5"/>
    <w:p w:rsidR="00162D51" w:rsidRDefault="00162D51" w:rsidP="007B4AB5">
      <w:r>
        <w:t>Come si può vedere, i numeri risultano molt</w:t>
      </w:r>
      <w:r w:rsidR="004051A1">
        <w:t>o schiacciati vicino a 0.5: si g</w:t>
      </w:r>
      <w:r>
        <w:t>uardi ad esempio Germany.</w:t>
      </w:r>
    </w:p>
    <w:p w:rsidR="00162D51" w:rsidRDefault="00162D51" w:rsidP="007B4AB5"/>
    <w:p w:rsidR="00162D51" w:rsidRPr="00162D51" w:rsidRDefault="00162D51" w:rsidP="00162D51">
      <w:pPr>
        <w:pStyle w:val="Paragrafoelenco"/>
        <w:numPr>
          <w:ilvl w:val="0"/>
          <w:numId w:val="11"/>
        </w:numPr>
        <w:rPr>
          <w:b/>
        </w:rPr>
      </w:pPr>
      <w:r w:rsidRPr="00162D51">
        <w:rPr>
          <w:b/>
        </w:rPr>
        <w:t>REGRESSIONE LOGISTICA</w:t>
      </w:r>
    </w:p>
    <w:p w:rsidR="00162D51" w:rsidRDefault="00162D51" w:rsidP="00162D51"/>
    <w:p w:rsidR="00162D51" w:rsidRDefault="00162D51" w:rsidP="00162D51">
      <w:r>
        <w:t xml:space="preserve">Ora svolgiamo una classificazione non perentoria tramite il metodo della regressione logistica. </w:t>
      </w:r>
    </w:p>
    <w:p w:rsidR="004300A7" w:rsidRDefault="00DD4A2D" w:rsidP="004300A7">
      <w:r>
        <w:t>Rl</w:t>
      </w:r>
      <w:r w:rsidR="004300A7">
        <w:t>og =glm(classe</w:t>
      </w:r>
      <w:r w:rsidR="004300A7" w:rsidRPr="000D5717">
        <w:t xml:space="preserve"> ~ Educ</w:t>
      </w:r>
      <w:r w:rsidR="004300A7">
        <w:t>ation+Health+Accidents+Employment+Export+</w:t>
      </w:r>
      <w:r w:rsidR="004300A7" w:rsidRPr="000D5717">
        <w:t>HealthyYears</w:t>
      </w:r>
      <w:r w:rsidR="004300A7">
        <w:t>+</w:t>
      </w:r>
      <w:r w:rsidR="004300A7" w:rsidRPr="000D5717">
        <w:t>GenderPaymentGap</w:t>
      </w:r>
      <w:r w:rsidR="004300A7">
        <w:t>+</w:t>
      </w:r>
      <w:r w:rsidR="004300A7" w:rsidRPr="000D5717">
        <w:t xml:space="preserve"> IndustrialProduction</w:t>
      </w:r>
      <w:r w:rsidR="004300A7">
        <w:t>+</w:t>
      </w:r>
      <w:r w:rsidR="004300A7" w:rsidRPr="000D5717">
        <w:t xml:space="preserve"> TaxesLabour</w:t>
      </w:r>
      <w:r w:rsidR="004300A7">
        <w:t>+</w:t>
      </w:r>
      <w:r w:rsidR="004300A7" w:rsidRPr="000D5717">
        <w:t xml:space="preserve"> TaxesTotal</w:t>
      </w:r>
      <w:r w:rsidR="004300A7">
        <w:t xml:space="preserve">, </w:t>
      </w:r>
      <w:r>
        <w:t xml:space="preserve">family = binomial, </w:t>
      </w:r>
      <w:r w:rsidRPr="00DD4A2D">
        <w:t xml:space="preserve"> </w:t>
      </w:r>
      <w:r>
        <w:t>data=Ec</w:t>
      </w:r>
      <w:r w:rsidR="004300A7">
        <w:t>)</w:t>
      </w:r>
    </w:p>
    <w:p w:rsidR="00BD48F7" w:rsidRDefault="00BD48F7" w:rsidP="004300A7">
      <w:r>
        <w:t xml:space="preserve">oppure </w:t>
      </w:r>
    </w:p>
    <w:p w:rsidR="00BD48F7" w:rsidRDefault="00BD48F7" w:rsidP="00BD48F7">
      <w:r>
        <w:t>Rlog =glm(classe</w:t>
      </w:r>
      <w:r w:rsidRPr="000D5717">
        <w:t xml:space="preserve"> ~</w:t>
      </w:r>
      <w:r>
        <w:t xml:space="preserve">., family = binomial, </w:t>
      </w:r>
      <w:r w:rsidRPr="00DD4A2D">
        <w:t xml:space="preserve"> </w:t>
      </w:r>
      <w:r>
        <w:t>data=Ec)</w:t>
      </w:r>
    </w:p>
    <w:p w:rsidR="00BD48F7" w:rsidRDefault="00BD48F7" w:rsidP="004300A7"/>
    <w:p w:rsidR="00BD48F7" w:rsidRDefault="00BD48F7" w:rsidP="004300A7"/>
    <w:p w:rsidR="00BD48F7" w:rsidRDefault="00BD48F7" w:rsidP="004300A7">
      <w:r>
        <w:t>Purtroppo fornisce errore. La cosa non è infrequente quando ci sono troppe variabili: si pensi che si chiede di minimizzare una funzione molto non lineare di 10 variabili. Un trucco per saltarci fuori è di ridurre la variabili e per farlo in fretta osserviamo la matrice di correlazione  cor(Ec). Vediamo che la classe è più correlata a Employment, Export,</w:t>
      </w:r>
      <w:r w:rsidRPr="000D5717">
        <w:t xml:space="preserve"> TaxesTotal</w:t>
      </w:r>
      <w:r>
        <w:t xml:space="preserve"> (se ne potrebbero aggiungere altre ma rischiamo di ricreare il problema). </w:t>
      </w:r>
    </w:p>
    <w:p w:rsidR="00BD48F7" w:rsidRDefault="00BD48F7" w:rsidP="004300A7">
      <w:r>
        <w:t>Vediamo ora:</w:t>
      </w:r>
    </w:p>
    <w:p w:rsidR="00A57DE0" w:rsidRDefault="00A57DE0" w:rsidP="00BD48F7"/>
    <w:p w:rsidR="00BD48F7" w:rsidRDefault="00BD48F7" w:rsidP="00BD48F7">
      <w:r>
        <w:t>Rlog2 =glm(classe</w:t>
      </w:r>
      <w:r w:rsidRPr="000D5717">
        <w:t xml:space="preserve"> ~ </w:t>
      </w:r>
      <w:r>
        <w:t>Employment+Export+</w:t>
      </w:r>
      <w:r w:rsidRPr="000D5717">
        <w:t xml:space="preserve"> TaxesTotal</w:t>
      </w:r>
      <w:r>
        <w:t xml:space="preserve">, family = binomial, </w:t>
      </w:r>
      <w:r w:rsidRPr="00DD4A2D">
        <w:t xml:space="preserve"> </w:t>
      </w:r>
      <w:r>
        <w:t>data=Ec)</w:t>
      </w:r>
    </w:p>
    <w:p w:rsidR="00A57DE0" w:rsidRDefault="00A57DE0" w:rsidP="00BD48F7">
      <w:r>
        <w:t>Ora ha funzionato. Vediamo i punteggi e le probabilità:</w:t>
      </w:r>
    </w:p>
    <w:p w:rsidR="00A57DE0" w:rsidRDefault="00A57DE0" w:rsidP="00BD48F7"/>
    <w:p w:rsidR="00A57DE0" w:rsidRDefault="00BC7595" w:rsidP="00A57DE0">
      <w:r w:rsidRPr="00BC7595">
        <w:t>round(</w:t>
      </w:r>
      <w:r w:rsidR="00A57DE0">
        <w:t>predict(Rlog</w:t>
      </w:r>
      <w:r>
        <w:t>2</w:t>
      </w:r>
      <w:r w:rsidR="00A57DE0">
        <w:t>)</w:t>
      </w:r>
      <w:r w:rsidRPr="00BC7595">
        <w:t xml:space="preserve"> ,3)</w:t>
      </w:r>
    </w:p>
    <w:p w:rsidR="00A57DE0" w:rsidRDefault="00A57DE0" w:rsidP="00A57DE0"/>
    <w:p w:rsidR="00A57DE0" w:rsidRDefault="00A57DE0" w:rsidP="00A57DE0">
      <w:r>
        <w:t>fornisce i punteggi del modello di regressione lieare multipla sottostante. Vediamo che i valori dell’</w:t>
      </w:r>
      <w:r w:rsidR="00BC7595">
        <w:t xml:space="preserve">output sono </w:t>
      </w:r>
      <w:r>
        <w:t>più accentuati, rispetto al caso della regressione fatta sopra. Ecco le relative probabilità:</w:t>
      </w:r>
    </w:p>
    <w:p w:rsidR="00BC7595" w:rsidRDefault="00BC7595" w:rsidP="00A57DE0"/>
    <w:p w:rsidR="00A57DE0" w:rsidRDefault="00BC7595" w:rsidP="00A57DE0">
      <w:r w:rsidRPr="00BC7595">
        <w:t>round(predict(Rlog2,type="response"),3)</w:t>
      </w:r>
    </w:p>
    <w:p w:rsidR="00BC7595" w:rsidRDefault="00BC7595" w:rsidP="00A57DE0"/>
    <w:p w:rsidR="00CE6EBC" w:rsidRPr="00F76EA7" w:rsidRDefault="00BC7595" w:rsidP="00B36369">
      <w:r>
        <w:t>Il metodo ora è severissimo! Non dà scampo.</w:t>
      </w:r>
    </w:p>
    <w:sectPr w:rsidR="00CE6EBC" w:rsidRPr="00F76EA7" w:rsidSect="007A13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1E3"/>
    <w:multiLevelType w:val="hybridMultilevel"/>
    <w:tmpl w:val="B8B0C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F069B7"/>
    <w:multiLevelType w:val="hybridMultilevel"/>
    <w:tmpl w:val="AA5AB9F8"/>
    <w:lvl w:ilvl="0" w:tplc="8BF80D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1F0308"/>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132FEB"/>
    <w:multiLevelType w:val="hybridMultilevel"/>
    <w:tmpl w:val="2116B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9428D6"/>
    <w:multiLevelType w:val="hybridMultilevel"/>
    <w:tmpl w:val="EA5A2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7A1FD4"/>
    <w:multiLevelType w:val="hybridMultilevel"/>
    <w:tmpl w:val="A2E0D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A95690"/>
    <w:multiLevelType w:val="hybridMultilevel"/>
    <w:tmpl w:val="EA5A2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634C67"/>
    <w:multiLevelType w:val="hybridMultilevel"/>
    <w:tmpl w:val="A71C4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83BAC"/>
    <w:multiLevelType w:val="hybridMultilevel"/>
    <w:tmpl w:val="788AC256"/>
    <w:lvl w:ilvl="0" w:tplc="5F3E2DF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A23DDC"/>
    <w:multiLevelType w:val="hybridMultilevel"/>
    <w:tmpl w:val="A71C4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77768E0"/>
    <w:multiLevelType w:val="hybridMultilevel"/>
    <w:tmpl w:val="565674C8"/>
    <w:lvl w:ilvl="0" w:tplc="451A519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737C87"/>
    <w:multiLevelType w:val="hybridMultilevel"/>
    <w:tmpl w:val="A2E0D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8"/>
  </w:num>
  <w:num w:numId="6">
    <w:abstractNumId w:val="1"/>
  </w:num>
  <w:num w:numId="7">
    <w:abstractNumId w:val="4"/>
  </w:num>
  <w:num w:numId="8">
    <w:abstractNumId w:val="2"/>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E03C36"/>
    <w:rsid w:val="00001A03"/>
    <w:rsid w:val="00011678"/>
    <w:rsid w:val="000144AD"/>
    <w:rsid w:val="00021470"/>
    <w:rsid w:val="00030560"/>
    <w:rsid w:val="00034747"/>
    <w:rsid w:val="00036406"/>
    <w:rsid w:val="00040E42"/>
    <w:rsid w:val="00052FA2"/>
    <w:rsid w:val="00057F66"/>
    <w:rsid w:val="00070F81"/>
    <w:rsid w:val="00072D59"/>
    <w:rsid w:val="00073D70"/>
    <w:rsid w:val="00082BF6"/>
    <w:rsid w:val="00083B62"/>
    <w:rsid w:val="00087302"/>
    <w:rsid w:val="000B2B2D"/>
    <w:rsid w:val="000B43F7"/>
    <w:rsid w:val="000B588E"/>
    <w:rsid w:val="000D5717"/>
    <w:rsid w:val="000E1562"/>
    <w:rsid w:val="000E1B33"/>
    <w:rsid w:val="000E27EC"/>
    <w:rsid w:val="000E40D8"/>
    <w:rsid w:val="000F69A8"/>
    <w:rsid w:val="00101446"/>
    <w:rsid w:val="00101711"/>
    <w:rsid w:val="00103390"/>
    <w:rsid w:val="001037A8"/>
    <w:rsid w:val="0010531E"/>
    <w:rsid w:val="001165A5"/>
    <w:rsid w:val="001266DF"/>
    <w:rsid w:val="001321E6"/>
    <w:rsid w:val="00132EE5"/>
    <w:rsid w:val="00142DC9"/>
    <w:rsid w:val="0014475A"/>
    <w:rsid w:val="00144A38"/>
    <w:rsid w:val="00162D51"/>
    <w:rsid w:val="001712C3"/>
    <w:rsid w:val="0017659C"/>
    <w:rsid w:val="00191171"/>
    <w:rsid w:val="001934F6"/>
    <w:rsid w:val="00194701"/>
    <w:rsid w:val="001956E6"/>
    <w:rsid w:val="001A53EA"/>
    <w:rsid w:val="001A6908"/>
    <w:rsid w:val="001B196E"/>
    <w:rsid w:val="001D6F0F"/>
    <w:rsid w:val="001E759E"/>
    <w:rsid w:val="001F77F6"/>
    <w:rsid w:val="002006A2"/>
    <w:rsid w:val="00203874"/>
    <w:rsid w:val="002045D7"/>
    <w:rsid w:val="00234634"/>
    <w:rsid w:val="00246ABD"/>
    <w:rsid w:val="00247036"/>
    <w:rsid w:val="00270B8A"/>
    <w:rsid w:val="00285222"/>
    <w:rsid w:val="002858BA"/>
    <w:rsid w:val="00290A42"/>
    <w:rsid w:val="00297488"/>
    <w:rsid w:val="002A23AA"/>
    <w:rsid w:val="002C46F7"/>
    <w:rsid w:val="002D0168"/>
    <w:rsid w:val="002D16D2"/>
    <w:rsid w:val="002D3135"/>
    <w:rsid w:val="002D4CF7"/>
    <w:rsid w:val="002E3FB1"/>
    <w:rsid w:val="002F5A0A"/>
    <w:rsid w:val="0030226E"/>
    <w:rsid w:val="00303D59"/>
    <w:rsid w:val="0030511F"/>
    <w:rsid w:val="00330443"/>
    <w:rsid w:val="00331D91"/>
    <w:rsid w:val="0034420F"/>
    <w:rsid w:val="00351812"/>
    <w:rsid w:val="00351CD5"/>
    <w:rsid w:val="0037053A"/>
    <w:rsid w:val="00383225"/>
    <w:rsid w:val="00393648"/>
    <w:rsid w:val="003A363E"/>
    <w:rsid w:val="003B06C5"/>
    <w:rsid w:val="003B0865"/>
    <w:rsid w:val="003B3FCC"/>
    <w:rsid w:val="003C00D2"/>
    <w:rsid w:val="003C0DC3"/>
    <w:rsid w:val="003C2B65"/>
    <w:rsid w:val="003E3985"/>
    <w:rsid w:val="004051A1"/>
    <w:rsid w:val="0041331A"/>
    <w:rsid w:val="004262B9"/>
    <w:rsid w:val="00426C19"/>
    <w:rsid w:val="004300A7"/>
    <w:rsid w:val="00435663"/>
    <w:rsid w:val="0043719C"/>
    <w:rsid w:val="00441B7E"/>
    <w:rsid w:val="00450AC0"/>
    <w:rsid w:val="0045471D"/>
    <w:rsid w:val="00463D95"/>
    <w:rsid w:val="00463E46"/>
    <w:rsid w:val="0047136A"/>
    <w:rsid w:val="00477A16"/>
    <w:rsid w:val="00493E02"/>
    <w:rsid w:val="004A2314"/>
    <w:rsid w:val="004B5C9D"/>
    <w:rsid w:val="004D31FE"/>
    <w:rsid w:val="004D6DE9"/>
    <w:rsid w:val="004E0FCF"/>
    <w:rsid w:val="004E4022"/>
    <w:rsid w:val="004E684C"/>
    <w:rsid w:val="004E7C85"/>
    <w:rsid w:val="00507BE5"/>
    <w:rsid w:val="00513FCE"/>
    <w:rsid w:val="005310FA"/>
    <w:rsid w:val="00545E8E"/>
    <w:rsid w:val="00551852"/>
    <w:rsid w:val="00556BFD"/>
    <w:rsid w:val="005617D2"/>
    <w:rsid w:val="00564DE0"/>
    <w:rsid w:val="00566D41"/>
    <w:rsid w:val="00580B3E"/>
    <w:rsid w:val="005812F1"/>
    <w:rsid w:val="0058535D"/>
    <w:rsid w:val="005979CE"/>
    <w:rsid w:val="005A1DE2"/>
    <w:rsid w:val="005B3937"/>
    <w:rsid w:val="005B5682"/>
    <w:rsid w:val="005C6125"/>
    <w:rsid w:val="005C759B"/>
    <w:rsid w:val="005D1626"/>
    <w:rsid w:val="005D5C31"/>
    <w:rsid w:val="005E069D"/>
    <w:rsid w:val="005F54E0"/>
    <w:rsid w:val="006166AC"/>
    <w:rsid w:val="00630280"/>
    <w:rsid w:val="006320D2"/>
    <w:rsid w:val="00635270"/>
    <w:rsid w:val="00636E02"/>
    <w:rsid w:val="0064145E"/>
    <w:rsid w:val="006443BB"/>
    <w:rsid w:val="006454B5"/>
    <w:rsid w:val="00653E8D"/>
    <w:rsid w:val="00682174"/>
    <w:rsid w:val="00682504"/>
    <w:rsid w:val="006A3D32"/>
    <w:rsid w:val="006A4EDE"/>
    <w:rsid w:val="006A678F"/>
    <w:rsid w:val="006A6C3A"/>
    <w:rsid w:val="006B18E2"/>
    <w:rsid w:val="006B71D3"/>
    <w:rsid w:val="006B7B1E"/>
    <w:rsid w:val="006C18B8"/>
    <w:rsid w:val="006C4FF9"/>
    <w:rsid w:val="006D444D"/>
    <w:rsid w:val="006E001B"/>
    <w:rsid w:val="006E2E56"/>
    <w:rsid w:val="006F17F0"/>
    <w:rsid w:val="006F2963"/>
    <w:rsid w:val="006F462B"/>
    <w:rsid w:val="006F4B74"/>
    <w:rsid w:val="00707D1B"/>
    <w:rsid w:val="00707F2C"/>
    <w:rsid w:val="0071657E"/>
    <w:rsid w:val="007614A0"/>
    <w:rsid w:val="0077238B"/>
    <w:rsid w:val="007818F6"/>
    <w:rsid w:val="007829F1"/>
    <w:rsid w:val="007A13E4"/>
    <w:rsid w:val="007A71AD"/>
    <w:rsid w:val="007B0B34"/>
    <w:rsid w:val="007B4AB5"/>
    <w:rsid w:val="007D5E7F"/>
    <w:rsid w:val="007E24BC"/>
    <w:rsid w:val="008106DA"/>
    <w:rsid w:val="00827CBB"/>
    <w:rsid w:val="00832A0D"/>
    <w:rsid w:val="0086056A"/>
    <w:rsid w:val="0086521B"/>
    <w:rsid w:val="00865690"/>
    <w:rsid w:val="008737EE"/>
    <w:rsid w:val="008806C2"/>
    <w:rsid w:val="00895F32"/>
    <w:rsid w:val="008A73AD"/>
    <w:rsid w:val="008B4FC7"/>
    <w:rsid w:val="008B62B4"/>
    <w:rsid w:val="008C3736"/>
    <w:rsid w:val="008D2DBC"/>
    <w:rsid w:val="008F5CD6"/>
    <w:rsid w:val="009069C1"/>
    <w:rsid w:val="00906ED2"/>
    <w:rsid w:val="009073D0"/>
    <w:rsid w:val="00914D5C"/>
    <w:rsid w:val="00915111"/>
    <w:rsid w:val="00922E43"/>
    <w:rsid w:val="009264C5"/>
    <w:rsid w:val="00931C21"/>
    <w:rsid w:val="00934A5A"/>
    <w:rsid w:val="0093630B"/>
    <w:rsid w:val="00952068"/>
    <w:rsid w:val="0096616E"/>
    <w:rsid w:val="009A3A60"/>
    <w:rsid w:val="009B1580"/>
    <w:rsid w:val="009B3E21"/>
    <w:rsid w:val="009E20E6"/>
    <w:rsid w:val="009E72BF"/>
    <w:rsid w:val="009F765E"/>
    <w:rsid w:val="00A36001"/>
    <w:rsid w:val="00A37499"/>
    <w:rsid w:val="00A416FC"/>
    <w:rsid w:val="00A57DE0"/>
    <w:rsid w:val="00A7587C"/>
    <w:rsid w:val="00A859D5"/>
    <w:rsid w:val="00A868A1"/>
    <w:rsid w:val="00A86A92"/>
    <w:rsid w:val="00A87744"/>
    <w:rsid w:val="00A96AC0"/>
    <w:rsid w:val="00A9781A"/>
    <w:rsid w:val="00AA072C"/>
    <w:rsid w:val="00AA5A17"/>
    <w:rsid w:val="00AA730D"/>
    <w:rsid w:val="00AC21C3"/>
    <w:rsid w:val="00AD1BC7"/>
    <w:rsid w:val="00AD5597"/>
    <w:rsid w:val="00AE3C39"/>
    <w:rsid w:val="00AF38F8"/>
    <w:rsid w:val="00AF7253"/>
    <w:rsid w:val="00B028FD"/>
    <w:rsid w:val="00B17F52"/>
    <w:rsid w:val="00B3201D"/>
    <w:rsid w:val="00B36369"/>
    <w:rsid w:val="00B410F0"/>
    <w:rsid w:val="00B70762"/>
    <w:rsid w:val="00B73FA2"/>
    <w:rsid w:val="00B75032"/>
    <w:rsid w:val="00B908D1"/>
    <w:rsid w:val="00BB2789"/>
    <w:rsid w:val="00BC7595"/>
    <w:rsid w:val="00BD4628"/>
    <w:rsid w:val="00BD48F7"/>
    <w:rsid w:val="00BD7EEF"/>
    <w:rsid w:val="00BE0189"/>
    <w:rsid w:val="00BE0919"/>
    <w:rsid w:val="00BE6A29"/>
    <w:rsid w:val="00BE75ED"/>
    <w:rsid w:val="00BF1B84"/>
    <w:rsid w:val="00BF47DF"/>
    <w:rsid w:val="00BF7B86"/>
    <w:rsid w:val="00C0100C"/>
    <w:rsid w:val="00C1071E"/>
    <w:rsid w:val="00C120A1"/>
    <w:rsid w:val="00C12F97"/>
    <w:rsid w:val="00C1568A"/>
    <w:rsid w:val="00C21A7A"/>
    <w:rsid w:val="00C21FE2"/>
    <w:rsid w:val="00C302CC"/>
    <w:rsid w:val="00C3627F"/>
    <w:rsid w:val="00C4633E"/>
    <w:rsid w:val="00C54602"/>
    <w:rsid w:val="00C60433"/>
    <w:rsid w:val="00C65AA4"/>
    <w:rsid w:val="00C80DC8"/>
    <w:rsid w:val="00CA69DE"/>
    <w:rsid w:val="00CB119D"/>
    <w:rsid w:val="00CB14D0"/>
    <w:rsid w:val="00CC25AA"/>
    <w:rsid w:val="00CC7787"/>
    <w:rsid w:val="00CC7BC3"/>
    <w:rsid w:val="00CD43B4"/>
    <w:rsid w:val="00CD4F19"/>
    <w:rsid w:val="00CD5077"/>
    <w:rsid w:val="00CE5A0C"/>
    <w:rsid w:val="00CE6EBC"/>
    <w:rsid w:val="00CF3A1F"/>
    <w:rsid w:val="00CF5328"/>
    <w:rsid w:val="00CF6B10"/>
    <w:rsid w:val="00D06BCA"/>
    <w:rsid w:val="00D10E60"/>
    <w:rsid w:val="00D12211"/>
    <w:rsid w:val="00D143C9"/>
    <w:rsid w:val="00D16159"/>
    <w:rsid w:val="00D17C87"/>
    <w:rsid w:val="00D20F40"/>
    <w:rsid w:val="00D22B75"/>
    <w:rsid w:val="00D3048C"/>
    <w:rsid w:val="00D32779"/>
    <w:rsid w:val="00D419E8"/>
    <w:rsid w:val="00D55A96"/>
    <w:rsid w:val="00D75504"/>
    <w:rsid w:val="00D80CFD"/>
    <w:rsid w:val="00D81A4A"/>
    <w:rsid w:val="00D84CC4"/>
    <w:rsid w:val="00D93681"/>
    <w:rsid w:val="00D942EF"/>
    <w:rsid w:val="00D9612B"/>
    <w:rsid w:val="00D96FD0"/>
    <w:rsid w:val="00DD293D"/>
    <w:rsid w:val="00DD4A2D"/>
    <w:rsid w:val="00DD4CA6"/>
    <w:rsid w:val="00DD77AD"/>
    <w:rsid w:val="00DE2DF4"/>
    <w:rsid w:val="00DE7FBD"/>
    <w:rsid w:val="00E021DF"/>
    <w:rsid w:val="00E03C36"/>
    <w:rsid w:val="00E10001"/>
    <w:rsid w:val="00E1437F"/>
    <w:rsid w:val="00E23FF9"/>
    <w:rsid w:val="00E26DCF"/>
    <w:rsid w:val="00E30620"/>
    <w:rsid w:val="00E309DB"/>
    <w:rsid w:val="00E319DB"/>
    <w:rsid w:val="00E33371"/>
    <w:rsid w:val="00E37ECF"/>
    <w:rsid w:val="00E452D1"/>
    <w:rsid w:val="00E465AB"/>
    <w:rsid w:val="00E53823"/>
    <w:rsid w:val="00E65403"/>
    <w:rsid w:val="00E67C1B"/>
    <w:rsid w:val="00E70262"/>
    <w:rsid w:val="00E714C9"/>
    <w:rsid w:val="00E72E65"/>
    <w:rsid w:val="00E834A4"/>
    <w:rsid w:val="00E8620D"/>
    <w:rsid w:val="00E90006"/>
    <w:rsid w:val="00E909FB"/>
    <w:rsid w:val="00E95D4F"/>
    <w:rsid w:val="00EA18C2"/>
    <w:rsid w:val="00EA7680"/>
    <w:rsid w:val="00EB019B"/>
    <w:rsid w:val="00EB33DC"/>
    <w:rsid w:val="00ED2954"/>
    <w:rsid w:val="00ED57DD"/>
    <w:rsid w:val="00ED6CB1"/>
    <w:rsid w:val="00EE1694"/>
    <w:rsid w:val="00EF2F1E"/>
    <w:rsid w:val="00F00523"/>
    <w:rsid w:val="00F06527"/>
    <w:rsid w:val="00F10BCB"/>
    <w:rsid w:val="00F14DD2"/>
    <w:rsid w:val="00F1746E"/>
    <w:rsid w:val="00F25037"/>
    <w:rsid w:val="00F306EB"/>
    <w:rsid w:val="00F32622"/>
    <w:rsid w:val="00F414D7"/>
    <w:rsid w:val="00F438DE"/>
    <w:rsid w:val="00F545B3"/>
    <w:rsid w:val="00F57E0D"/>
    <w:rsid w:val="00F62D9A"/>
    <w:rsid w:val="00F6350B"/>
    <w:rsid w:val="00F71185"/>
    <w:rsid w:val="00F76EA7"/>
    <w:rsid w:val="00F80376"/>
    <w:rsid w:val="00F8201F"/>
    <w:rsid w:val="00F85E5F"/>
    <w:rsid w:val="00FB3A7D"/>
    <w:rsid w:val="00FD0617"/>
    <w:rsid w:val="00FE0255"/>
    <w:rsid w:val="00FE05FC"/>
    <w:rsid w:val="00FE1D27"/>
    <w:rsid w:val="00FE64F1"/>
    <w:rsid w:val="00FF7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D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143C9"/>
    <w:rPr>
      <w:color w:val="0000FF"/>
      <w:u w:val="single"/>
    </w:rPr>
  </w:style>
  <w:style w:type="paragraph" w:styleId="PreformattatoHTML">
    <w:name w:val="HTML Preformatted"/>
    <w:basedOn w:val="Normale"/>
    <w:link w:val="PreformattatoHTMLCarattere"/>
    <w:uiPriority w:val="99"/>
    <w:unhideWhenUsed/>
    <w:rsid w:val="000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82BF6"/>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F38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8F8"/>
    <w:rPr>
      <w:rFonts w:ascii="Tahoma" w:hAnsi="Tahoma" w:cs="Tahoma"/>
      <w:sz w:val="16"/>
      <w:szCs w:val="16"/>
    </w:rPr>
  </w:style>
  <w:style w:type="paragraph" w:styleId="Paragrafoelenco">
    <w:name w:val="List Paragraph"/>
    <w:basedOn w:val="Normale"/>
    <w:uiPriority w:val="34"/>
    <w:qFormat/>
    <w:rsid w:val="00D22B75"/>
    <w:pPr>
      <w:ind w:left="720"/>
      <w:contextualSpacing/>
    </w:pPr>
  </w:style>
  <w:style w:type="character" w:styleId="CodiceHTML">
    <w:name w:val="HTML Code"/>
    <w:basedOn w:val="Carpredefinitoparagrafo"/>
    <w:uiPriority w:val="99"/>
    <w:semiHidden/>
    <w:unhideWhenUsed/>
    <w:rsid w:val="0017659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0772600">
      <w:bodyDiv w:val="1"/>
      <w:marLeft w:val="0"/>
      <w:marRight w:val="0"/>
      <w:marTop w:val="0"/>
      <w:marBottom w:val="0"/>
      <w:divBdr>
        <w:top w:val="none" w:sz="0" w:space="0" w:color="auto"/>
        <w:left w:val="none" w:sz="0" w:space="0" w:color="auto"/>
        <w:bottom w:val="none" w:sz="0" w:space="0" w:color="auto"/>
        <w:right w:val="none" w:sz="0" w:space="0" w:color="auto"/>
      </w:divBdr>
    </w:div>
    <w:div w:id="451825275">
      <w:bodyDiv w:val="1"/>
      <w:marLeft w:val="0"/>
      <w:marRight w:val="0"/>
      <w:marTop w:val="0"/>
      <w:marBottom w:val="0"/>
      <w:divBdr>
        <w:top w:val="none" w:sz="0" w:space="0" w:color="auto"/>
        <w:left w:val="none" w:sz="0" w:space="0" w:color="auto"/>
        <w:bottom w:val="none" w:sz="0" w:space="0" w:color="auto"/>
        <w:right w:val="none" w:sz="0" w:space="0" w:color="auto"/>
      </w:divBdr>
    </w:div>
    <w:div w:id="633293770">
      <w:bodyDiv w:val="1"/>
      <w:marLeft w:val="0"/>
      <w:marRight w:val="0"/>
      <w:marTop w:val="0"/>
      <w:marBottom w:val="0"/>
      <w:divBdr>
        <w:top w:val="none" w:sz="0" w:space="0" w:color="auto"/>
        <w:left w:val="none" w:sz="0" w:space="0" w:color="auto"/>
        <w:bottom w:val="none" w:sz="0" w:space="0" w:color="auto"/>
        <w:right w:val="none" w:sz="0" w:space="0" w:color="auto"/>
      </w:divBdr>
      <w:divsChild>
        <w:div w:id="1617714188">
          <w:marLeft w:val="0"/>
          <w:marRight w:val="0"/>
          <w:marTop w:val="0"/>
          <w:marBottom w:val="0"/>
          <w:divBdr>
            <w:top w:val="none" w:sz="0" w:space="0" w:color="auto"/>
            <w:left w:val="none" w:sz="0" w:space="0" w:color="auto"/>
            <w:bottom w:val="none" w:sz="0" w:space="0" w:color="auto"/>
            <w:right w:val="none" w:sz="0" w:space="0" w:color="auto"/>
          </w:divBdr>
        </w:div>
        <w:div w:id="1301184256">
          <w:marLeft w:val="0"/>
          <w:marRight w:val="0"/>
          <w:marTop w:val="0"/>
          <w:marBottom w:val="0"/>
          <w:divBdr>
            <w:top w:val="none" w:sz="0" w:space="0" w:color="auto"/>
            <w:left w:val="none" w:sz="0" w:space="0" w:color="auto"/>
            <w:bottom w:val="none" w:sz="0" w:space="0" w:color="auto"/>
            <w:right w:val="none" w:sz="0" w:space="0" w:color="auto"/>
          </w:divBdr>
        </w:div>
        <w:div w:id="1307315493">
          <w:marLeft w:val="0"/>
          <w:marRight w:val="0"/>
          <w:marTop w:val="0"/>
          <w:marBottom w:val="0"/>
          <w:divBdr>
            <w:top w:val="none" w:sz="0" w:space="0" w:color="auto"/>
            <w:left w:val="none" w:sz="0" w:space="0" w:color="auto"/>
            <w:bottom w:val="none" w:sz="0" w:space="0" w:color="auto"/>
            <w:right w:val="none" w:sz="0" w:space="0" w:color="auto"/>
          </w:divBdr>
        </w:div>
        <w:div w:id="1304702539">
          <w:marLeft w:val="0"/>
          <w:marRight w:val="0"/>
          <w:marTop w:val="0"/>
          <w:marBottom w:val="0"/>
          <w:divBdr>
            <w:top w:val="none" w:sz="0" w:space="0" w:color="auto"/>
            <w:left w:val="none" w:sz="0" w:space="0" w:color="auto"/>
            <w:bottom w:val="none" w:sz="0" w:space="0" w:color="auto"/>
            <w:right w:val="none" w:sz="0" w:space="0" w:color="auto"/>
          </w:divBdr>
        </w:div>
        <w:div w:id="335379411">
          <w:marLeft w:val="0"/>
          <w:marRight w:val="0"/>
          <w:marTop w:val="0"/>
          <w:marBottom w:val="0"/>
          <w:divBdr>
            <w:top w:val="none" w:sz="0" w:space="0" w:color="auto"/>
            <w:left w:val="none" w:sz="0" w:space="0" w:color="auto"/>
            <w:bottom w:val="none" w:sz="0" w:space="0" w:color="auto"/>
            <w:right w:val="none" w:sz="0" w:space="0" w:color="auto"/>
          </w:divBdr>
        </w:div>
        <w:div w:id="2077698032">
          <w:marLeft w:val="0"/>
          <w:marRight w:val="0"/>
          <w:marTop w:val="0"/>
          <w:marBottom w:val="0"/>
          <w:divBdr>
            <w:top w:val="none" w:sz="0" w:space="0" w:color="auto"/>
            <w:left w:val="none" w:sz="0" w:space="0" w:color="auto"/>
            <w:bottom w:val="none" w:sz="0" w:space="0" w:color="auto"/>
            <w:right w:val="none" w:sz="0" w:space="0" w:color="auto"/>
          </w:divBdr>
        </w:div>
      </w:divsChild>
    </w:div>
    <w:div w:id="731999182">
      <w:bodyDiv w:val="1"/>
      <w:marLeft w:val="0"/>
      <w:marRight w:val="0"/>
      <w:marTop w:val="0"/>
      <w:marBottom w:val="0"/>
      <w:divBdr>
        <w:top w:val="none" w:sz="0" w:space="0" w:color="auto"/>
        <w:left w:val="none" w:sz="0" w:space="0" w:color="auto"/>
        <w:bottom w:val="none" w:sz="0" w:space="0" w:color="auto"/>
        <w:right w:val="none" w:sz="0" w:space="0" w:color="auto"/>
      </w:divBdr>
    </w:div>
    <w:div w:id="869294823">
      <w:bodyDiv w:val="1"/>
      <w:marLeft w:val="0"/>
      <w:marRight w:val="0"/>
      <w:marTop w:val="0"/>
      <w:marBottom w:val="0"/>
      <w:divBdr>
        <w:top w:val="none" w:sz="0" w:space="0" w:color="auto"/>
        <w:left w:val="none" w:sz="0" w:space="0" w:color="auto"/>
        <w:bottom w:val="none" w:sz="0" w:space="0" w:color="auto"/>
        <w:right w:val="none" w:sz="0" w:space="0" w:color="auto"/>
      </w:divBdr>
    </w:div>
    <w:div w:id="960646497">
      <w:bodyDiv w:val="1"/>
      <w:marLeft w:val="0"/>
      <w:marRight w:val="0"/>
      <w:marTop w:val="0"/>
      <w:marBottom w:val="0"/>
      <w:divBdr>
        <w:top w:val="none" w:sz="0" w:space="0" w:color="auto"/>
        <w:left w:val="none" w:sz="0" w:space="0" w:color="auto"/>
        <w:bottom w:val="none" w:sz="0" w:space="0" w:color="auto"/>
        <w:right w:val="none" w:sz="0" w:space="0" w:color="auto"/>
      </w:divBdr>
    </w:div>
    <w:div w:id="1245720701">
      <w:bodyDiv w:val="1"/>
      <w:marLeft w:val="0"/>
      <w:marRight w:val="0"/>
      <w:marTop w:val="0"/>
      <w:marBottom w:val="0"/>
      <w:divBdr>
        <w:top w:val="none" w:sz="0" w:space="0" w:color="auto"/>
        <w:left w:val="none" w:sz="0" w:space="0" w:color="auto"/>
        <w:bottom w:val="none" w:sz="0" w:space="0" w:color="auto"/>
        <w:right w:val="none" w:sz="0" w:space="0" w:color="auto"/>
      </w:divBdr>
    </w:div>
    <w:div w:id="1267540210">
      <w:bodyDiv w:val="1"/>
      <w:marLeft w:val="0"/>
      <w:marRight w:val="0"/>
      <w:marTop w:val="0"/>
      <w:marBottom w:val="0"/>
      <w:divBdr>
        <w:top w:val="none" w:sz="0" w:space="0" w:color="auto"/>
        <w:left w:val="none" w:sz="0" w:space="0" w:color="auto"/>
        <w:bottom w:val="none" w:sz="0" w:space="0" w:color="auto"/>
        <w:right w:val="none" w:sz="0" w:space="0" w:color="auto"/>
      </w:divBdr>
      <w:divsChild>
        <w:div w:id="1484662185">
          <w:marLeft w:val="0"/>
          <w:marRight w:val="0"/>
          <w:marTop w:val="0"/>
          <w:marBottom w:val="0"/>
          <w:divBdr>
            <w:top w:val="none" w:sz="0" w:space="0" w:color="auto"/>
            <w:left w:val="none" w:sz="0" w:space="0" w:color="auto"/>
            <w:bottom w:val="none" w:sz="0" w:space="0" w:color="auto"/>
            <w:right w:val="none" w:sz="0" w:space="0" w:color="auto"/>
          </w:divBdr>
        </w:div>
        <w:div w:id="1492403634">
          <w:marLeft w:val="0"/>
          <w:marRight w:val="0"/>
          <w:marTop w:val="0"/>
          <w:marBottom w:val="0"/>
          <w:divBdr>
            <w:top w:val="none" w:sz="0" w:space="0" w:color="auto"/>
            <w:left w:val="none" w:sz="0" w:space="0" w:color="auto"/>
            <w:bottom w:val="none" w:sz="0" w:space="0" w:color="auto"/>
            <w:right w:val="none" w:sz="0" w:space="0" w:color="auto"/>
          </w:divBdr>
        </w:div>
        <w:div w:id="1608779582">
          <w:marLeft w:val="0"/>
          <w:marRight w:val="0"/>
          <w:marTop w:val="0"/>
          <w:marBottom w:val="0"/>
          <w:divBdr>
            <w:top w:val="none" w:sz="0" w:space="0" w:color="auto"/>
            <w:left w:val="none" w:sz="0" w:space="0" w:color="auto"/>
            <w:bottom w:val="none" w:sz="0" w:space="0" w:color="auto"/>
            <w:right w:val="none" w:sz="0" w:space="0" w:color="auto"/>
          </w:divBdr>
        </w:div>
        <w:div w:id="1504930177">
          <w:marLeft w:val="0"/>
          <w:marRight w:val="0"/>
          <w:marTop w:val="0"/>
          <w:marBottom w:val="0"/>
          <w:divBdr>
            <w:top w:val="none" w:sz="0" w:space="0" w:color="auto"/>
            <w:left w:val="none" w:sz="0" w:space="0" w:color="auto"/>
            <w:bottom w:val="none" w:sz="0" w:space="0" w:color="auto"/>
            <w:right w:val="none" w:sz="0" w:space="0" w:color="auto"/>
          </w:divBdr>
        </w:div>
        <w:div w:id="552010367">
          <w:marLeft w:val="0"/>
          <w:marRight w:val="0"/>
          <w:marTop w:val="0"/>
          <w:marBottom w:val="0"/>
          <w:divBdr>
            <w:top w:val="none" w:sz="0" w:space="0" w:color="auto"/>
            <w:left w:val="none" w:sz="0" w:space="0" w:color="auto"/>
            <w:bottom w:val="none" w:sz="0" w:space="0" w:color="auto"/>
            <w:right w:val="none" w:sz="0" w:space="0" w:color="auto"/>
          </w:divBdr>
        </w:div>
        <w:div w:id="1186866736">
          <w:marLeft w:val="0"/>
          <w:marRight w:val="0"/>
          <w:marTop w:val="0"/>
          <w:marBottom w:val="0"/>
          <w:divBdr>
            <w:top w:val="none" w:sz="0" w:space="0" w:color="auto"/>
            <w:left w:val="none" w:sz="0" w:space="0" w:color="auto"/>
            <w:bottom w:val="none" w:sz="0" w:space="0" w:color="auto"/>
            <w:right w:val="none" w:sz="0" w:space="0" w:color="auto"/>
          </w:divBdr>
        </w:div>
        <w:div w:id="481197280">
          <w:marLeft w:val="0"/>
          <w:marRight w:val="0"/>
          <w:marTop w:val="0"/>
          <w:marBottom w:val="0"/>
          <w:divBdr>
            <w:top w:val="none" w:sz="0" w:space="0" w:color="auto"/>
            <w:left w:val="none" w:sz="0" w:space="0" w:color="auto"/>
            <w:bottom w:val="none" w:sz="0" w:space="0" w:color="auto"/>
            <w:right w:val="none" w:sz="0" w:space="0" w:color="auto"/>
          </w:divBdr>
        </w:div>
        <w:div w:id="1363095711">
          <w:marLeft w:val="0"/>
          <w:marRight w:val="0"/>
          <w:marTop w:val="0"/>
          <w:marBottom w:val="0"/>
          <w:divBdr>
            <w:top w:val="none" w:sz="0" w:space="0" w:color="auto"/>
            <w:left w:val="none" w:sz="0" w:space="0" w:color="auto"/>
            <w:bottom w:val="none" w:sz="0" w:space="0" w:color="auto"/>
            <w:right w:val="none" w:sz="0" w:space="0" w:color="auto"/>
          </w:divBdr>
        </w:div>
        <w:div w:id="1435519126">
          <w:marLeft w:val="0"/>
          <w:marRight w:val="0"/>
          <w:marTop w:val="0"/>
          <w:marBottom w:val="0"/>
          <w:divBdr>
            <w:top w:val="none" w:sz="0" w:space="0" w:color="auto"/>
            <w:left w:val="none" w:sz="0" w:space="0" w:color="auto"/>
            <w:bottom w:val="none" w:sz="0" w:space="0" w:color="auto"/>
            <w:right w:val="none" w:sz="0" w:space="0" w:color="auto"/>
          </w:divBdr>
        </w:div>
      </w:divsChild>
    </w:div>
    <w:div w:id="1293636536">
      <w:bodyDiv w:val="1"/>
      <w:marLeft w:val="0"/>
      <w:marRight w:val="0"/>
      <w:marTop w:val="0"/>
      <w:marBottom w:val="0"/>
      <w:divBdr>
        <w:top w:val="none" w:sz="0" w:space="0" w:color="auto"/>
        <w:left w:val="none" w:sz="0" w:space="0" w:color="auto"/>
        <w:bottom w:val="none" w:sz="0" w:space="0" w:color="auto"/>
        <w:right w:val="none" w:sz="0" w:space="0" w:color="auto"/>
      </w:divBdr>
      <w:divsChild>
        <w:div w:id="1933659696">
          <w:marLeft w:val="0"/>
          <w:marRight w:val="0"/>
          <w:marTop w:val="0"/>
          <w:marBottom w:val="0"/>
          <w:divBdr>
            <w:top w:val="none" w:sz="0" w:space="0" w:color="auto"/>
            <w:left w:val="none" w:sz="0" w:space="0" w:color="auto"/>
            <w:bottom w:val="none" w:sz="0" w:space="0" w:color="auto"/>
            <w:right w:val="none" w:sz="0" w:space="0" w:color="auto"/>
          </w:divBdr>
        </w:div>
        <w:div w:id="803234356">
          <w:marLeft w:val="0"/>
          <w:marRight w:val="0"/>
          <w:marTop w:val="0"/>
          <w:marBottom w:val="0"/>
          <w:divBdr>
            <w:top w:val="none" w:sz="0" w:space="0" w:color="auto"/>
            <w:left w:val="none" w:sz="0" w:space="0" w:color="auto"/>
            <w:bottom w:val="none" w:sz="0" w:space="0" w:color="auto"/>
            <w:right w:val="none" w:sz="0" w:space="0" w:color="auto"/>
          </w:divBdr>
        </w:div>
        <w:div w:id="39060060">
          <w:marLeft w:val="0"/>
          <w:marRight w:val="0"/>
          <w:marTop w:val="0"/>
          <w:marBottom w:val="0"/>
          <w:divBdr>
            <w:top w:val="none" w:sz="0" w:space="0" w:color="auto"/>
            <w:left w:val="none" w:sz="0" w:space="0" w:color="auto"/>
            <w:bottom w:val="none" w:sz="0" w:space="0" w:color="auto"/>
            <w:right w:val="none" w:sz="0" w:space="0" w:color="auto"/>
          </w:divBdr>
        </w:div>
        <w:div w:id="353112373">
          <w:marLeft w:val="0"/>
          <w:marRight w:val="0"/>
          <w:marTop w:val="0"/>
          <w:marBottom w:val="0"/>
          <w:divBdr>
            <w:top w:val="none" w:sz="0" w:space="0" w:color="auto"/>
            <w:left w:val="none" w:sz="0" w:space="0" w:color="auto"/>
            <w:bottom w:val="none" w:sz="0" w:space="0" w:color="auto"/>
            <w:right w:val="none" w:sz="0" w:space="0" w:color="auto"/>
          </w:divBdr>
        </w:div>
        <w:div w:id="725643988">
          <w:marLeft w:val="0"/>
          <w:marRight w:val="0"/>
          <w:marTop w:val="0"/>
          <w:marBottom w:val="0"/>
          <w:divBdr>
            <w:top w:val="none" w:sz="0" w:space="0" w:color="auto"/>
            <w:left w:val="none" w:sz="0" w:space="0" w:color="auto"/>
            <w:bottom w:val="none" w:sz="0" w:space="0" w:color="auto"/>
            <w:right w:val="none" w:sz="0" w:space="0" w:color="auto"/>
          </w:divBdr>
        </w:div>
      </w:divsChild>
    </w:div>
    <w:div w:id="13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56433169">
          <w:marLeft w:val="0"/>
          <w:marRight w:val="0"/>
          <w:marTop w:val="0"/>
          <w:marBottom w:val="0"/>
          <w:divBdr>
            <w:top w:val="none" w:sz="0" w:space="0" w:color="auto"/>
            <w:left w:val="none" w:sz="0" w:space="0" w:color="auto"/>
            <w:bottom w:val="none" w:sz="0" w:space="0" w:color="auto"/>
            <w:right w:val="none" w:sz="0" w:space="0" w:color="auto"/>
          </w:divBdr>
        </w:div>
        <w:div w:id="511996498">
          <w:marLeft w:val="0"/>
          <w:marRight w:val="0"/>
          <w:marTop w:val="0"/>
          <w:marBottom w:val="0"/>
          <w:divBdr>
            <w:top w:val="none" w:sz="0" w:space="0" w:color="auto"/>
            <w:left w:val="none" w:sz="0" w:space="0" w:color="auto"/>
            <w:bottom w:val="none" w:sz="0" w:space="0" w:color="auto"/>
            <w:right w:val="none" w:sz="0" w:space="0" w:color="auto"/>
          </w:divBdr>
        </w:div>
        <w:div w:id="1803762706">
          <w:marLeft w:val="0"/>
          <w:marRight w:val="0"/>
          <w:marTop w:val="0"/>
          <w:marBottom w:val="0"/>
          <w:divBdr>
            <w:top w:val="none" w:sz="0" w:space="0" w:color="auto"/>
            <w:left w:val="none" w:sz="0" w:space="0" w:color="auto"/>
            <w:bottom w:val="none" w:sz="0" w:space="0" w:color="auto"/>
            <w:right w:val="none" w:sz="0" w:space="0" w:color="auto"/>
          </w:divBdr>
        </w:div>
        <w:div w:id="331836856">
          <w:marLeft w:val="0"/>
          <w:marRight w:val="0"/>
          <w:marTop w:val="0"/>
          <w:marBottom w:val="0"/>
          <w:divBdr>
            <w:top w:val="none" w:sz="0" w:space="0" w:color="auto"/>
            <w:left w:val="none" w:sz="0" w:space="0" w:color="auto"/>
            <w:bottom w:val="none" w:sz="0" w:space="0" w:color="auto"/>
            <w:right w:val="none" w:sz="0" w:space="0" w:color="auto"/>
          </w:divBdr>
        </w:div>
      </w:divsChild>
    </w:div>
    <w:div w:id="1480800521">
      <w:bodyDiv w:val="1"/>
      <w:marLeft w:val="0"/>
      <w:marRight w:val="0"/>
      <w:marTop w:val="0"/>
      <w:marBottom w:val="0"/>
      <w:divBdr>
        <w:top w:val="none" w:sz="0" w:space="0" w:color="auto"/>
        <w:left w:val="none" w:sz="0" w:space="0" w:color="auto"/>
        <w:bottom w:val="none" w:sz="0" w:space="0" w:color="auto"/>
        <w:right w:val="none" w:sz="0" w:space="0" w:color="auto"/>
      </w:divBdr>
    </w:div>
    <w:div w:id="1488669487">
      <w:bodyDiv w:val="1"/>
      <w:marLeft w:val="0"/>
      <w:marRight w:val="0"/>
      <w:marTop w:val="0"/>
      <w:marBottom w:val="0"/>
      <w:divBdr>
        <w:top w:val="none" w:sz="0" w:space="0" w:color="auto"/>
        <w:left w:val="none" w:sz="0" w:space="0" w:color="auto"/>
        <w:bottom w:val="none" w:sz="0" w:space="0" w:color="auto"/>
        <w:right w:val="none" w:sz="0" w:space="0" w:color="auto"/>
      </w:divBdr>
    </w:div>
    <w:div w:id="1505390879">
      <w:bodyDiv w:val="1"/>
      <w:marLeft w:val="0"/>
      <w:marRight w:val="0"/>
      <w:marTop w:val="0"/>
      <w:marBottom w:val="0"/>
      <w:divBdr>
        <w:top w:val="none" w:sz="0" w:space="0" w:color="auto"/>
        <w:left w:val="none" w:sz="0" w:space="0" w:color="auto"/>
        <w:bottom w:val="none" w:sz="0" w:space="0" w:color="auto"/>
        <w:right w:val="none" w:sz="0" w:space="0" w:color="auto"/>
      </w:divBdr>
      <w:divsChild>
        <w:div w:id="246767471">
          <w:marLeft w:val="0"/>
          <w:marRight w:val="0"/>
          <w:marTop w:val="0"/>
          <w:marBottom w:val="0"/>
          <w:divBdr>
            <w:top w:val="none" w:sz="0" w:space="0" w:color="auto"/>
            <w:left w:val="none" w:sz="0" w:space="0" w:color="auto"/>
            <w:bottom w:val="none" w:sz="0" w:space="0" w:color="auto"/>
            <w:right w:val="none" w:sz="0" w:space="0" w:color="auto"/>
          </w:divBdr>
        </w:div>
        <w:div w:id="1358851011">
          <w:marLeft w:val="0"/>
          <w:marRight w:val="0"/>
          <w:marTop w:val="0"/>
          <w:marBottom w:val="0"/>
          <w:divBdr>
            <w:top w:val="none" w:sz="0" w:space="0" w:color="auto"/>
            <w:left w:val="none" w:sz="0" w:space="0" w:color="auto"/>
            <w:bottom w:val="none" w:sz="0" w:space="0" w:color="auto"/>
            <w:right w:val="none" w:sz="0" w:space="0" w:color="auto"/>
          </w:divBdr>
        </w:div>
        <w:div w:id="805270547">
          <w:marLeft w:val="0"/>
          <w:marRight w:val="0"/>
          <w:marTop w:val="0"/>
          <w:marBottom w:val="0"/>
          <w:divBdr>
            <w:top w:val="none" w:sz="0" w:space="0" w:color="auto"/>
            <w:left w:val="none" w:sz="0" w:space="0" w:color="auto"/>
            <w:bottom w:val="none" w:sz="0" w:space="0" w:color="auto"/>
            <w:right w:val="none" w:sz="0" w:space="0" w:color="auto"/>
          </w:divBdr>
        </w:div>
        <w:div w:id="729228282">
          <w:marLeft w:val="0"/>
          <w:marRight w:val="0"/>
          <w:marTop w:val="0"/>
          <w:marBottom w:val="0"/>
          <w:divBdr>
            <w:top w:val="none" w:sz="0" w:space="0" w:color="auto"/>
            <w:left w:val="none" w:sz="0" w:space="0" w:color="auto"/>
            <w:bottom w:val="none" w:sz="0" w:space="0" w:color="auto"/>
            <w:right w:val="none" w:sz="0" w:space="0" w:color="auto"/>
          </w:divBdr>
        </w:div>
        <w:div w:id="875510000">
          <w:marLeft w:val="0"/>
          <w:marRight w:val="0"/>
          <w:marTop w:val="0"/>
          <w:marBottom w:val="0"/>
          <w:divBdr>
            <w:top w:val="none" w:sz="0" w:space="0" w:color="auto"/>
            <w:left w:val="none" w:sz="0" w:space="0" w:color="auto"/>
            <w:bottom w:val="none" w:sz="0" w:space="0" w:color="auto"/>
            <w:right w:val="none" w:sz="0" w:space="0" w:color="auto"/>
          </w:divBdr>
        </w:div>
        <w:div w:id="1784224485">
          <w:marLeft w:val="0"/>
          <w:marRight w:val="0"/>
          <w:marTop w:val="0"/>
          <w:marBottom w:val="0"/>
          <w:divBdr>
            <w:top w:val="none" w:sz="0" w:space="0" w:color="auto"/>
            <w:left w:val="none" w:sz="0" w:space="0" w:color="auto"/>
            <w:bottom w:val="none" w:sz="0" w:space="0" w:color="auto"/>
            <w:right w:val="none" w:sz="0" w:space="0" w:color="auto"/>
          </w:divBdr>
        </w:div>
      </w:divsChild>
    </w:div>
    <w:div w:id="1570919386">
      <w:bodyDiv w:val="1"/>
      <w:marLeft w:val="0"/>
      <w:marRight w:val="0"/>
      <w:marTop w:val="0"/>
      <w:marBottom w:val="0"/>
      <w:divBdr>
        <w:top w:val="none" w:sz="0" w:space="0" w:color="auto"/>
        <w:left w:val="none" w:sz="0" w:space="0" w:color="auto"/>
        <w:bottom w:val="none" w:sz="0" w:space="0" w:color="auto"/>
        <w:right w:val="none" w:sz="0" w:space="0" w:color="auto"/>
      </w:divBdr>
      <w:divsChild>
        <w:div w:id="1356076204">
          <w:marLeft w:val="0"/>
          <w:marRight w:val="0"/>
          <w:marTop w:val="0"/>
          <w:marBottom w:val="0"/>
          <w:divBdr>
            <w:top w:val="none" w:sz="0" w:space="0" w:color="auto"/>
            <w:left w:val="none" w:sz="0" w:space="0" w:color="auto"/>
            <w:bottom w:val="none" w:sz="0" w:space="0" w:color="auto"/>
            <w:right w:val="none" w:sz="0" w:space="0" w:color="auto"/>
          </w:divBdr>
        </w:div>
        <w:div w:id="105201774">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336739345">
          <w:marLeft w:val="0"/>
          <w:marRight w:val="0"/>
          <w:marTop w:val="0"/>
          <w:marBottom w:val="0"/>
          <w:divBdr>
            <w:top w:val="none" w:sz="0" w:space="0" w:color="auto"/>
            <w:left w:val="none" w:sz="0" w:space="0" w:color="auto"/>
            <w:bottom w:val="none" w:sz="0" w:space="0" w:color="auto"/>
            <w:right w:val="none" w:sz="0" w:space="0" w:color="auto"/>
          </w:divBdr>
        </w:div>
        <w:div w:id="2088258764">
          <w:marLeft w:val="0"/>
          <w:marRight w:val="0"/>
          <w:marTop w:val="0"/>
          <w:marBottom w:val="0"/>
          <w:divBdr>
            <w:top w:val="none" w:sz="0" w:space="0" w:color="auto"/>
            <w:left w:val="none" w:sz="0" w:space="0" w:color="auto"/>
            <w:bottom w:val="none" w:sz="0" w:space="0" w:color="auto"/>
            <w:right w:val="none" w:sz="0" w:space="0" w:color="auto"/>
          </w:divBdr>
        </w:div>
        <w:div w:id="1556509160">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 w:id="1206991112">
          <w:marLeft w:val="0"/>
          <w:marRight w:val="0"/>
          <w:marTop w:val="0"/>
          <w:marBottom w:val="0"/>
          <w:divBdr>
            <w:top w:val="none" w:sz="0" w:space="0" w:color="auto"/>
            <w:left w:val="none" w:sz="0" w:space="0" w:color="auto"/>
            <w:bottom w:val="none" w:sz="0" w:space="0" w:color="auto"/>
            <w:right w:val="none" w:sz="0" w:space="0" w:color="auto"/>
          </w:divBdr>
        </w:div>
        <w:div w:id="170534161">
          <w:marLeft w:val="0"/>
          <w:marRight w:val="0"/>
          <w:marTop w:val="0"/>
          <w:marBottom w:val="0"/>
          <w:divBdr>
            <w:top w:val="none" w:sz="0" w:space="0" w:color="auto"/>
            <w:left w:val="none" w:sz="0" w:space="0" w:color="auto"/>
            <w:bottom w:val="none" w:sz="0" w:space="0" w:color="auto"/>
            <w:right w:val="none" w:sz="0" w:space="0" w:color="auto"/>
          </w:divBdr>
        </w:div>
        <w:div w:id="153960561">
          <w:marLeft w:val="0"/>
          <w:marRight w:val="0"/>
          <w:marTop w:val="0"/>
          <w:marBottom w:val="0"/>
          <w:divBdr>
            <w:top w:val="none" w:sz="0" w:space="0" w:color="auto"/>
            <w:left w:val="none" w:sz="0" w:space="0" w:color="auto"/>
            <w:bottom w:val="none" w:sz="0" w:space="0" w:color="auto"/>
            <w:right w:val="none" w:sz="0" w:space="0" w:color="auto"/>
          </w:divBdr>
        </w:div>
        <w:div w:id="1140998326">
          <w:marLeft w:val="0"/>
          <w:marRight w:val="0"/>
          <w:marTop w:val="0"/>
          <w:marBottom w:val="0"/>
          <w:divBdr>
            <w:top w:val="none" w:sz="0" w:space="0" w:color="auto"/>
            <w:left w:val="none" w:sz="0" w:space="0" w:color="auto"/>
            <w:bottom w:val="none" w:sz="0" w:space="0" w:color="auto"/>
            <w:right w:val="none" w:sz="0" w:space="0" w:color="auto"/>
          </w:divBdr>
        </w:div>
        <w:div w:id="398093739">
          <w:marLeft w:val="0"/>
          <w:marRight w:val="0"/>
          <w:marTop w:val="0"/>
          <w:marBottom w:val="0"/>
          <w:divBdr>
            <w:top w:val="none" w:sz="0" w:space="0" w:color="auto"/>
            <w:left w:val="none" w:sz="0" w:space="0" w:color="auto"/>
            <w:bottom w:val="none" w:sz="0" w:space="0" w:color="auto"/>
            <w:right w:val="none" w:sz="0" w:space="0" w:color="auto"/>
          </w:divBdr>
        </w:div>
        <w:div w:id="1580484545">
          <w:marLeft w:val="0"/>
          <w:marRight w:val="0"/>
          <w:marTop w:val="0"/>
          <w:marBottom w:val="0"/>
          <w:divBdr>
            <w:top w:val="none" w:sz="0" w:space="0" w:color="auto"/>
            <w:left w:val="none" w:sz="0" w:space="0" w:color="auto"/>
            <w:bottom w:val="none" w:sz="0" w:space="0" w:color="auto"/>
            <w:right w:val="none" w:sz="0" w:space="0" w:color="auto"/>
          </w:divBdr>
        </w:div>
        <w:div w:id="1581939091">
          <w:marLeft w:val="0"/>
          <w:marRight w:val="0"/>
          <w:marTop w:val="0"/>
          <w:marBottom w:val="0"/>
          <w:divBdr>
            <w:top w:val="none" w:sz="0" w:space="0" w:color="auto"/>
            <w:left w:val="none" w:sz="0" w:space="0" w:color="auto"/>
            <w:bottom w:val="none" w:sz="0" w:space="0" w:color="auto"/>
            <w:right w:val="none" w:sz="0" w:space="0" w:color="auto"/>
          </w:divBdr>
        </w:div>
        <w:div w:id="705520416">
          <w:marLeft w:val="0"/>
          <w:marRight w:val="0"/>
          <w:marTop w:val="0"/>
          <w:marBottom w:val="0"/>
          <w:divBdr>
            <w:top w:val="none" w:sz="0" w:space="0" w:color="auto"/>
            <w:left w:val="none" w:sz="0" w:space="0" w:color="auto"/>
            <w:bottom w:val="none" w:sz="0" w:space="0" w:color="auto"/>
            <w:right w:val="none" w:sz="0" w:space="0" w:color="auto"/>
          </w:divBdr>
        </w:div>
        <w:div w:id="1509835122">
          <w:marLeft w:val="0"/>
          <w:marRight w:val="0"/>
          <w:marTop w:val="0"/>
          <w:marBottom w:val="0"/>
          <w:divBdr>
            <w:top w:val="none" w:sz="0" w:space="0" w:color="auto"/>
            <w:left w:val="none" w:sz="0" w:space="0" w:color="auto"/>
            <w:bottom w:val="none" w:sz="0" w:space="0" w:color="auto"/>
            <w:right w:val="none" w:sz="0" w:space="0" w:color="auto"/>
          </w:divBdr>
        </w:div>
      </w:divsChild>
    </w:div>
    <w:div w:id="1621646787">
      <w:bodyDiv w:val="1"/>
      <w:marLeft w:val="0"/>
      <w:marRight w:val="0"/>
      <w:marTop w:val="0"/>
      <w:marBottom w:val="0"/>
      <w:divBdr>
        <w:top w:val="none" w:sz="0" w:space="0" w:color="auto"/>
        <w:left w:val="none" w:sz="0" w:space="0" w:color="auto"/>
        <w:bottom w:val="none" w:sz="0" w:space="0" w:color="auto"/>
        <w:right w:val="none" w:sz="0" w:space="0" w:color="auto"/>
      </w:divBdr>
      <w:divsChild>
        <w:div w:id="1267428005">
          <w:marLeft w:val="0"/>
          <w:marRight w:val="0"/>
          <w:marTop w:val="0"/>
          <w:marBottom w:val="0"/>
          <w:divBdr>
            <w:top w:val="none" w:sz="0" w:space="0" w:color="auto"/>
            <w:left w:val="none" w:sz="0" w:space="0" w:color="auto"/>
            <w:bottom w:val="none" w:sz="0" w:space="0" w:color="auto"/>
            <w:right w:val="none" w:sz="0" w:space="0" w:color="auto"/>
          </w:divBdr>
        </w:div>
        <w:div w:id="1949656189">
          <w:marLeft w:val="0"/>
          <w:marRight w:val="0"/>
          <w:marTop w:val="0"/>
          <w:marBottom w:val="0"/>
          <w:divBdr>
            <w:top w:val="none" w:sz="0" w:space="0" w:color="auto"/>
            <w:left w:val="none" w:sz="0" w:space="0" w:color="auto"/>
            <w:bottom w:val="none" w:sz="0" w:space="0" w:color="auto"/>
            <w:right w:val="none" w:sz="0" w:space="0" w:color="auto"/>
          </w:divBdr>
        </w:div>
        <w:div w:id="1144200977">
          <w:marLeft w:val="0"/>
          <w:marRight w:val="0"/>
          <w:marTop w:val="0"/>
          <w:marBottom w:val="0"/>
          <w:divBdr>
            <w:top w:val="none" w:sz="0" w:space="0" w:color="auto"/>
            <w:left w:val="none" w:sz="0" w:space="0" w:color="auto"/>
            <w:bottom w:val="none" w:sz="0" w:space="0" w:color="auto"/>
            <w:right w:val="none" w:sz="0" w:space="0" w:color="auto"/>
          </w:divBdr>
        </w:div>
        <w:div w:id="1668357965">
          <w:marLeft w:val="0"/>
          <w:marRight w:val="0"/>
          <w:marTop w:val="0"/>
          <w:marBottom w:val="0"/>
          <w:divBdr>
            <w:top w:val="none" w:sz="0" w:space="0" w:color="auto"/>
            <w:left w:val="none" w:sz="0" w:space="0" w:color="auto"/>
            <w:bottom w:val="none" w:sz="0" w:space="0" w:color="auto"/>
            <w:right w:val="none" w:sz="0" w:space="0" w:color="auto"/>
          </w:divBdr>
        </w:div>
      </w:divsChild>
    </w:div>
    <w:div w:id="1874341207">
      <w:bodyDiv w:val="1"/>
      <w:marLeft w:val="0"/>
      <w:marRight w:val="0"/>
      <w:marTop w:val="0"/>
      <w:marBottom w:val="0"/>
      <w:divBdr>
        <w:top w:val="none" w:sz="0" w:space="0" w:color="auto"/>
        <w:left w:val="none" w:sz="0" w:space="0" w:color="auto"/>
        <w:bottom w:val="none" w:sz="0" w:space="0" w:color="auto"/>
        <w:right w:val="none" w:sz="0" w:space="0" w:color="auto"/>
      </w:divBdr>
    </w:div>
    <w:div w:id="1892616446">
      <w:bodyDiv w:val="1"/>
      <w:marLeft w:val="0"/>
      <w:marRight w:val="0"/>
      <w:marTop w:val="0"/>
      <w:marBottom w:val="0"/>
      <w:divBdr>
        <w:top w:val="none" w:sz="0" w:space="0" w:color="auto"/>
        <w:left w:val="none" w:sz="0" w:space="0" w:color="auto"/>
        <w:bottom w:val="none" w:sz="0" w:space="0" w:color="auto"/>
        <w:right w:val="none" w:sz="0" w:space="0" w:color="auto"/>
      </w:divBdr>
    </w:div>
    <w:div w:id="1904676952">
      <w:bodyDiv w:val="1"/>
      <w:marLeft w:val="0"/>
      <w:marRight w:val="0"/>
      <w:marTop w:val="0"/>
      <w:marBottom w:val="0"/>
      <w:divBdr>
        <w:top w:val="none" w:sz="0" w:space="0" w:color="auto"/>
        <w:left w:val="none" w:sz="0" w:space="0" w:color="auto"/>
        <w:bottom w:val="none" w:sz="0" w:space="0" w:color="auto"/>
        <w:right w:val="none" w:sz="0" w:space="0" w:color="auto"/>
      </w:divBdr>
    </w:div>
    <w:div w:id="1951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C640-0679-4033-A75F-2069A90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Franco Flandoli</cp:lastModifiedBy>
  <cp:revision>28</cp:revision>
  <cp:lastPrinted>2015-11-12T18:29:00Z</cp:lastPrinted>
  <dcterms:created xsi:type="dcterms:W3CDTF">2015-11-12T16:18:00Z</dcterms:created>
  <dcterms:modified xsi:type="dcterms:W3CDTF">2015-11-13T13:21:00Z</dcterms:modified>
</cp:coreProperties>
</file>